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F6" w:rsidRDefault="005744F6" w:rsidP="005744F6">
      <w:pPr>
        <w:pStyle w:val="PolicyTitle"/>
      </w:pPr>
      <w:bookmarkStart w:id="0" w:name="_GoBack"/>
      <w:bookmarkEnd w:id="0"/>
      <w:r w:rsidRPr="00C57F0F">
        <w:t>Board Meetings</w:t>
      </w:r>
    </w:p>
    <w:p w:rsidR="005744F6" w:rsidRPr="00C57F0F" w:rsidRDefault="005744F6" w:rsidP="005744F6">
      <w:pPr>
        <w:pStyle w:val="PolicySubtitle"/>
      </w:pPr>
      <w:r w:rsidRPr="00C57F0F">
        <w:t>Recordings and Minutes</w:t>
      </w:r>
    </w:p>
    <w:p w:rsidR="005744F6" w:rsidRPr="00C57F0F" w:rsidRDefault="005744F6" w:rsidP="005744F6">
      <w:pPr>
        <w:pStyle w:val="PolicySectionHeader"/>
        <w:spacing w:after="120"/>
      </w:pPr>
      <w:r w:rsidRPr="00C57F0F">
        <w:t>Open Meeting Recording and Minutes—</w:t>
      </w:r>
    </w:p>
    <w:p w:rsidR="005744F6" w:rsidRPr="00C57F0F" w:rsidRDefault="005744F6" w:rsidP="001B69F3">
      <w:pPr>
        <w:pStyle w:val="PolicyParagraph"/>
        <w:spacing w:after="120"/>
        <w:jc w:val="left"/>
      </w:pPr>
      <w:r w:rsidRPr="00C57F0F">
        <w:t xml:space="preserve">Written minutes and a recording shall be kept of all open board meetings except site visits or traveling tours where no vote or action is taken by the Board, for which </w:t>
      </w:r>
      <w:r>
        <w:t>only</w:t>
      </w:r>
      <w:r w:rsidRPr="00C57F0F">
        <w:t xml:space="preserve"> written minutes shall be kept.  </w:t>
      </w:r>
    </w:p>
    <w:p w:rsidR="005744F6" w:rsidRPr="00C57F0F" w:rsidRDefault="005744F6" w:rsidP="001B69F3">
      <w:pPr>
        <w:pStyle w:val="PolicyParagraph"/>
        <w:spacing w:after="120"/>
        <w:jc w:val="left"/>
      </w:pPr>
      <w:r w:rsidRPr="00C57F0F">
        <w:t>Written minutes shall include:</w:t>
      </w:r>
    </w:p>
    <w:p w:rsidR="005744F6" w:rsidRPr="00C57F0F" w:rsidRDefault="005744F6" w:rsidP="001B69F3">
      <w:pPr>
        <w:pStyle w:val="PolicyListNumerical"/>
        <w:spacing w:after="120"/>
        <w:jc w:val="left"/>
      </w:pPr>
      <w:r w:rsidRPr="00C57F0F">
        <w:t>The date, time and place of the meeting;</w:t>
      </w:r>
    </w:p>
    <w:p w:rsidR="005744F6" w:rsidRPr="00C57F0F" w:rsidRDefault="005744F6" w:rsidP="001B69F3">
      <w:pPr>
        <w:pStyle w:val="PolicyListNumerical"/>
        <w:spacing w:after="120"/>
        <w:jc w:val="left"/>
      </w:pPr>
      <w:r w:rsidRPr="00C57F0F">
        <w:t>The names of the members present and absent;</w:t>
      </w:r>
    </w:p>
    <w:p w:rsidR="005744F6" w:rsidRPr="00C57F0F" w:rsidRDefault="005744F6" w:rsidP="001B69F3">
      <w:pPr>
        <w:pStyle w:val="PolicyListNumerical"/>
        <w:spacing w:after="120"/>
        <w:jc w:val="left"/>
      </w:pPr>
      <w:r w:rsidRPr="00C57F0F">
        <w:t>The substance of all matters proposed, discussed, or decided by the Board, which may include a summary of comments by Board members;</w:t>
      </w:r>
    </w:p>
    <w:p w:rsidR="005744F6" w:rsidRPr="00C57F0F" w:rsidRDefault="005744F6" w:rsidP="001B69F3">
      <w:pPr>
        <w:pStyle w:val="PolicyListNumerical"/>
        <w:spacing w:after="120"/>
        <w:jc w:val="left"/>
      </w:pPr>
      <w:r w:rsidRPr="00C57F0F">
        <w:t>A record, by individual member, of each vote taken;</w:t>
      </w:r>
    </w:p>
    <w:p w:rsidR="005744F6" w:rsidRPr="00C57F0F" w:rsidRDefault="005744F6" w:rsidP="001B69F3">
      <w:pPr>
        <w:pStyle w:val="PolicyListNumerical"/>
        <w:spacing w:after="120"/>
        <w:jc w:val="left"/>
      </w:pPr>
      <w:r w:rsidRPr="00C57F0F">
        <w:t>The name of each person who is not a Board member who</w:t>
      </w:r>
      <w:r>
        <w:t>,</w:t>
      </w:r>
      <w:r w:rsidRPr="00C57F0F">
        <w:t xml:space="preserve"> </w:t>
      </w:r>
      <w:r>
        <w:t>after being</w:t>
      </w:r>
      <w:r w:rsidRPr="00C57F0F">
        <w:t xml:space="preserve"> recognized by the presiding Board member</w:t>
      </w:r>
      <w:r>
        <w:t>,</w:t>
      </w:r>
      <w:r w:rsidRPr="00C57F0F">
        <w:t xml:space="preserve"> presented testimony or comments to the Board and a brief summary of their testimony or comments;</w:t>
      </w:r>
    </w:p>
    <w:p w:rsidR="005744F6" w:rsidRPr="00C57F0F" w:rsidRDefault="005744F6" w:rsidP="001B69F3">
      <w:pPr>
        <w:pStyle w:val="PolicyListNumerical"/>
        <w:spacing w:after="120"/>
        <w:jc w:val="left"/>
      </w:pPr>
      <w:r w:rsidRPr="00C57F0F">
        <w:t xml:space="preserve">Any other information </w:t>
      </w:r>
      <w:r>
        <w:t xml:space="preserve">that is a record of the proceedings of the meeting </w:t>
      </w:r>
      <w:r w:rsidRPr="00C57F0F">
        <w:t>that any member requests be entered in the recording and minutes.</w:t>
      </w:r>
    </w:p>
    <w:p w:rsidR="005744F6" w:rsidRPr="00C57F0F" w:rsidRDefault="005744F6" w:rsidP="001B69F3">
      <w:pPr>
        <w:pStyle w:val="PolicyParagraph"/>
        <w:spacing w:after="120"/>
        <w:jc w:val="left"/>
      </w:pPr>
      <w:r w:rsidRPr="00C57F0F">
        <w:t>The recording shall be a complete and unedited recording of all open portions of the meeting from the commencement of the meeting until the meeting’s adjournment, and shall be labeled or identified with the date, time, and place of the meeting.</w:t>
      </w:r>
      <w:r>
        <w:t xml:space="preserve">  If the meeting is a public hearing under the Transparency of Ballot Propositions Act, the recording must be digital.</w:t>
      </w:r>
    </w:p>
    <w:p w:rsidR="005744F6" w:rsidRDefault="000542F1" w:rsidP="005744F6">
      <w:pPr>
        <w:pStyle w:val="PolicyCitation"/>
      </w:pPr>
      <w:hyperlink r:id="rId8" w:history="1">
        <w:r w:rsidR="005744F6" w:rsidRPr="00A144C4">
          <w:rPr>
            <w:rStyle w:val="Hyperlink"/>
          </w:rPr>
          <w:t>Utah Code § 52-4-203(1), (2), (3) (</w:t>
        </w:r>
        <w:r w:rsidR="00A144C4" w:rsidRPr="00A144C4">
          <w:rPr>
            <w:rStyle w:val="Hyperlink"/>
          </w:rPr>
          <w:t>2014</w:t>
        </w:r>
        <w:r w:rsidR="005744F6" w:rsidRPr="00A144C4">
          <w:rPr>
            <w:rStyle w:val="Hyperlink"/>
          </w:rPr>
          <w:t>)</w:t>
        </w:r>
      </w:hyperlink>
    </w:p>
    <w:p w:rsidR="005744F6" w:rsidRDefault="006E0C45" w:rsidP="005744F6">
      <w:pPr>
        <w:pStyle w:val="PolicyCitation"/>
        <w:spacing w:after="120"/>
      </w:pPr>
      <w:hyperlink r:id="rId9" w:history="1">
        <w:r w:rsidR="005744F6" w:rsidRPr="00A144C4">
          <w:rPr>
            <w:rStyle w:val="Hyperlink"/>
          </w:rPr>
          <w:t xml:space="preserve">Utah Code </w:t>
        </w:r>
        <w:r w:rsidR="005744F6" w:rsidRPr="00A144C4">
          <w:rPr>
            <w:rStyle w:val="Hyperlink"/>
            <w:rFonts w:cs="Arial"/>
          </w:rPr>
          <w:t>§</w:t>
        </w:r>
        <w:r w:rsidR="005744F6" w:rsidRPr="00A144C4">
          <w:rPr>
            <w:rStyle w:val="Hyperlink"/>
          </w:rPr>
          <w:t xml:space="preserve"> 59-1-1605(4) (201</w:t>
        </w:r>
        <w:r>
          <w:rPr>
            <w:rStyle w:val="Hyperlink"/>
          </w:rPr>
          <w:t>6</w:t>
        </w:r>
        <w:r w:rsidR="005744F6" w:rsidRPr="00A144C4">
          <w:rPr>
            <w:rStyle w:val="Hyperlink"/>
          </w:rPr>
          <w:t>)</w:t>
        </w:r>
      </w:hyperlink>
    </w:p>
    <w:p w:rsidR="005744F6" w:rsidRPr="00C57F0F" w:rsidRDefault="005744F6" w:rsidP="005744F6">
      <w:pPr>
        <w:pStyle w:val="PolicySectionHeader"/>
        <w:spacing w:after="120"/>
      </w:pPr>
      <w:r>
        <w:t>Approval of and Availability of Minutes and Recordings of Board meetings</w:t>
      </w:r>
      <w:r w:rsidRPr="00C57F0F">
        <w:t>—</w:t>
      </w:r>
    </w:p>
    <w:p w:rsidR="005744F6" w:rsidRDefault="005744F6" w:rsidP="001B69F3">
      <w:pPr>
        <w:pStyle w:val="PolicyParagraph"/>
        <w:spacing w:after="120"/>
        <w:jc w:val="left"/>
      </w:pPr>
      <w:r>
        <w:t>The recording of an open board meeting is a public record and shall be available to the public for listening within three business days after the end of the meeting.  If the meeting is a public hearing under the Transparency of Ballot Propositions Act, the digital recording must also be made available on the District's website within this time period.</w:t>
      </w:r>
    </w:p>
    <w:p w:rsidR="005744F6" w:rsidRDefault="005744F6" w:rsidP="001B69F3">
      <w:pPr>
        <w:pStyle w:val="PolicyParagraph"/>
        <w:spacing w:after="120"/>
        <w:jc w:val="left"/>
      </w:pPr>
      <w:r>
        <w:t xml:space="preserve">The written minutes of an open board meeting are public records.  The Board shall establish and implement procedures for correction of and formal approval of meeting minutes.  Prior to approval, the minutes are considered "pending minutes."  Pending minutes shall be made available to the public within a reasonable time after </w:t>
      </w:r>
      <w:r>
        <w:lastRenderedPageBreak/>
        <w:t>the meeting.  Upon formal approval by the Board, the written minutes of the meeting shall be the official record of the actions taken at the meeting.  Approved minutes shall be made available to the public within three business days after they are approved by the Board.</w:t>
      </w:r>
    </w:p>
    <w:p w:rsidR="005744F6" w:rsidRPr="00C57F0F" w:rsidRDefault="005744F6" w:rsidP="001B69F3">
      <w:pPr>
        <w:pStyle w:val="PolicyParagraph"/>
        <w:spacing w:after="120"/>
        <w:jc w:val="left"/>
      </w:pPr>
      <w:r>
        <w:t>Pending minutes of a board meeting shall include the following notice in prominent, easily visible type:  "These minutes have not yet been formally approved by the Board of Education and until such formal approval are subject to change."</w:t>
      </w:r>
    </w:p>
    <w:p w:rsidR="005744F6" w:rsidRDefault="000542F1" w:rsidP="005744F6">
      <w:pPr>
        <w:pStyle w:val="PolicyCitation"/>
      </w:pPr>
      <w:hyperlink r:id="rId10" w:history="1">
        <w:r w:rsidR="005744F6" w:rsidRPr="00A144C4">
          <w:rPr>
            <w:rStyle w:val="Hyperlink"/>
          </w:rPr>
          <w:t>Utah Code §52-4-203(4</w:t>
        </w:r>
        <w:proofErr w:type="gramStart"/>
        <w:r w:rsidR="005744F6" w:rsidRPr="00A144C4">
          <w:rPr>
            <w:rStyle w:val="Hyperlink"/>
          </w:rPr>
          <w:t>)(</w:t>
        </w:r>
        <w:proofErr w:type="gramEnd"/>
        <w:r w:rsidR="005744F6" w:rsidRPr="00A144C4">
          <w:rPr>
            <w:rStyle w:val="Hyperlink"/>
          </w:rPr>
          <w:t>f) (20</w:t>
        </w:r>
        <w:r w:rsidR="00A144C4" w:rsidRPr="00A144C4">
          <w:rPr>
            <w:rStyle w:val="Hyperlink"/>
          </w:rPr>
          <w:t>14</w:t>
        </w:r>
        <w:r w:rsidR="005744F6" w:rsidRPr="00A144C4">
          <w:rPr>
            <w:rStyle w:val="Hyperlink"/>
          </w:rPr>
          <w:t>)</w:t>
        </w:r>
      </w:hyperlink>
    </w:p>
    <w:p w:rsidR="005744F6" w:rsidRPr="00C57F0F" w:rsidRDefault="006E0C45" w:rsidP="005744F6">
      <w:pPr>
        <w:pStyle w:val="PolicyCitation"/>
        <w:spacing w:after="120"/>
      </w:pPr>
      <w:hyperlink r:id="rId11" w:history="1">
        <w:r w:rsidR="005744F6" w:rsidRPr="00A144C4">
          <w:rPr>
            <w:rStyle w:val="Hyperlink"/>
          </w:rPr>
          <w:t>Utah Code § 59-1-1605(4</w:t>
        </w:r>
        <w:proofErr w:type="gramStart"/>
        <w:r w:rsidR="005744F6" w:rsidRPr="00A144C4">
          <w:rPr>
            <w:rStyle w:val="Hyperlink"/>
          </w:rPr>
          <w:t>)(</w:t>
        </w:r>
        <w:proofErr w:type="gramEnd"/>
        <w:r w:rsidR="005744F6" w:rsidRPr="00A144C4">
          <w:rPr>
            <w:rStyle w:val="Hyperlink"/>
          </w:rPr>
          <w:t>b)(</w:t>
        </w:r>
        <w:proofErr w:type="spellStart"/>
        <w:r w:rsidR="005744F6" w:rsidRPr="00A144C4">
          <w:rPr>
            <w:rStyle w:val="Hyperlink"/>
          </w:rPr>
          <w:t>i</w:t>
        </w:r>
        <w:proofErr w:type="spellEnd"/>
        <w:r w:rsidR="005744F6" w:rsidRPr="00A144C4">
          <w:rPr>
            <w:rStyle w:val="Hyperlink"/>
          </w:rPr>
          <w:t>) (201</w:t>
        </w:r>
        <w:r>
          <w:rPr>
            <w:rStyle w:val="Hyperlink"/>
          </w:rPr>
          <w:t>6</w:t>
        </w:r>
        <w:r w:rsidR="005744F6" w:rsidRPr="00A144C4">
          <w:rPr>
            <w:rStyle w:val="Hyperlink"/>
          </w:rPr>
          <w:t>)</w:t>
        </w:r>
      </w:hyperlink>
    </w:p>
    <w:p w:rsidR="005744F6" w:rsidRPr="00C57F0F" w:rsidRDefault="005744F6" w:rsidP="005744F6">
      <w:pPr>
        <w:pStyle w:val="PolicySectionHeader"/>
        <w:spacing w:after="120"/>
      </w:pPr>
      <w:r w:rsidRPr="00C57F0F">
        <w:t>Closed Meeting Recording and Minutes—</w:t>
      </w:r>
    </w:p>
    <w:p w:rsidR="005744F6" w:rsidRPr="00C57F0F" w:rsidRDefault="005744F6" w:rsidP="001B69F3">
      <w:pPr>
        <w:pStyle w:val="PolicyParagraph"/>
        <w:spacing w:after="120"/>
        <w:jc w:val="left"/>
      </w:pPr>
      <w:r w:rsidRPr="00C57F0F">
        <w:t>Except when the reason for closing the meeting is the discussion of personal information (the character, professional competence, or health of an individual) or security issues, as specified in Policy BEC, a recording shall be kept of all closed meetings and written minutes may be kept of closed meetings.  Such recordings, and any minutes shall include:</w:t>
      </w:r>
    </w:p>
    <w:p w:rsidR="005744F6" w:rsidRPr="00C57F0F" w:rsidRDefault="005744F6" w:rsidP="001B69F3">
      <w:pPr>
        <w:pStyle w:val="PolicyListNumerical"/>
        <w:numPr>
          <w:ilvl w:val="0"/>
          <w:numId w:val="18"/>
        </w:numPr>
        <w:spacing w:after="120"/>
        <w:jc w:val="left"/>
      </w:pPr>
      <w:r w:rsidRPr="00C57F0F">
        <w:t>The date, time and place of the meeting;</w:t>
      </w:r>
    </w:p>
    <w:p w:rsidR="005744F6" w:rsidRPr="00C57F0F" w:rsidRDefault="005744F6" w:rsidP="001B69F3">
      <w:pPr>
        <w:pStyle w:val="PolicyListNumerical"/>
        <w:numPr>
          <w:ilvl w:val="0"/>
          <w:numId w:val="18"/>
        </w:numPr>
        <w:spacing w:after="120"/>
        <w:jc w:val="left"/>
      </w:pPr>
      <w:r w:rsidRPr="00C57F0F">
        <w:t>The names of members present and absent; and</w:t>
      </w:r>
    </w:p>
    <w:p w:rsidR="005744F6" w:rsidRPr="00C57F0F" w:rsidRDefault="005744F6" w:rsidP="001B69F3">
      <w:pPr>
        <w:pStyle w:val="PolicyListNumerical"/>
        <w:numPr>
          <w:ilvl w:val="0"/>
          <w:numId w:val="18"/>
        </w:numPr>
        <w:spacing w:after="120"/>
        <w:jc w:val="left"/>
      </w:pPr>
      <w:r w:rsidRPr="00C57F0F">
        <w:t>The names of all others present except where such disclosure would compromise the confidential nature of the issues being discussed or otherwise infringe the privacy rights of the others present.</w:t>
      </w:r>
    </w:p>
    <w:p w:rsidR="005744F6" w:rsidRPr="00C57F0F" w:rsidRDefault="005744F6" w:rsidP="001B69F3">
      <w:pPr>
        <w:pStyle w:val="PolicyParagraph"/>
        <w:spacing w:after="120"/>
        <w:jc w:val="left"/>
      </w:pPr>
      <w:r w:rsidRPr="00C57F0F">
        <w:t>When kept, recordings of closed meetings shall be complete and unedited recordings of all portions of the closed meeting, and shall be labeled or identified with the date, time, and place of the closed meeting.</w:t>
      </w:r>
    </w:p>
    <w:p w:rsidR="005744F6" w:rsidRPr="00C57F0F" w:rsidRDefault="005744F6" w:rsidP="001B69F3">
      <w:pPr>
        <w:pStyle w:val="PolicyParagraph"/>
        <w:spacing w:after="120"/>
        <w:jc w:val="left"/>
      </w:pPr>
      <w:r w:rsidRPr="00C57F0F">
        <w:t>Where a meeting is closed for the purpose of discussing either security issues or the character, professional competence, or health of an individual, as specified in Policy BEC, the meeting shall not be recorded and no minutes shall be kept.</w:t>
      </w:r>
    </w:p>
    <w:p w:rsidR="005744F6" w:rsidRPr="00C57F0F" w:rsidRDefault="000542F1" w:rsidP="005744F6">
      <w:pPr>
        <w:pStyle w:val="PolicyCitation"/>
        <w:spacing w:after="120"/>
      </w:pPr>
      <w:hyperlink r:id="rId12" w:history="1">
        <w:r w:rsidR="005744F6" w:rsidRPr="004A7D42">
          <w:rPr>
            <w:rStyle w:val="Hyperlink"/>
          </w:rPr>
          <w:t>Utah Code § 52-4-206 (20</w:t>
        </w:r>
        <w:r w:rsidR="004A7D42" w:rsidRPr="004A7D42">
          <w:rPr>
            <w:rStyle w:val="Hyperlink"/>
          </w:rPr>
          <w:t>10</w:t>
        </w:r>
        <w:r w:rsidR="005744F6" w:rsidRPr="004A7D42">
          <w:rPr>
            <w:rStyle w:val="Hyperlink"/>
          </w:rPr>
          <w:t>)</w:t>
        </w:r>
      </w:hyperlink>
    </w:p>
    <w:p w:rsidR="005744F6" w:rsidRPr="00C57F0F" w:rsidRDefault="005744F6" w:rsidP="005744F6">
      <w:pPr>
        <w:pStyle w:val="PolicySectionHeader"/>
        <w:spacing w:after="120"/>
      </w:pPr>
      <w:r>
        <w:t xml:space="preserve">No </w:t>
      </w:r>
      <w:r w:rsidRPr="00C57F0F">
        <w:t>Secret Ballot—</w:t>
      </w:r>
    </w:p>
    <w:p w:rsidR="005744F6" w:rsidRPr="00C57F0F" w:rsidRDefault="005744F6" w:rsidP="001B69F3">
      <w:pPr>
        <w:pStyle w:val="PolicyParagraph"/>
        <w:spacing w:after="120"/>
        <w:jc w:val="left"/>
      </w:pPr>
      <w:r w:rsidRPr="00C57F0F">
        <w:t>No vote shall be taken by secret ballot.</w:t>
      </w:r>
    </w:p>
    <w:p w:rsidR="005744F6" w:rsidRPr="00C57F0F" w:rsidRDefault="000542F1" w:rsidP="005744F6">
      <w:pPr>
        <w:pStyle w:val="PolicyCitation"/>
        <w:spacing w:after="120"/>
      </w:pPr>
      <w:hyperlink r:id="rId13" w:history="1">
        <w:r w:rsidR="005744F6" w:rsidRPr="00AB4643">
          <w:rPr>
            <w:rStyle w:val="Hyperlink"/>
          </w:rPr>
          <w:t>Utah Code § 52-4-203(2</w:t>
        </w:r>
        <w:proofErr w:type="gramStart"/>
        <w:r w:rsidR="005744F6" w:rsidRPr="00AB4643">
          <w:rPr>
            <w:rStyle w:val="Hyperlink"/>
          </w:rPr>
          <w:t>)(</w:t>
        </w:r>
        <w:proofErr w:type="gramEnd"/>
        <w:r w:rsidR="005744F6" w:rsidRPr="00AB4643">
          <w:rPr>
            <w:rStyle w:val="Hyperlink"/>
          </w:rPr>
          <w:t>d) (201</w:t>
        </w:r>
        <w:r w:rsidR="00AB4643" w:rsidRPr="00AB4643">
          <w:rPr>
            <w:rStyle w:val="Hyperlink"/>
          </w:rPr>
          <w:t>4</w:t>
        </w:r>
        <w:r w:rsidR="005744F6" w:rsidRPr="00AB4643">
          <w:rPr>
            <w:rStyle w:val="Hyperlink"/>
          </w:rPr>
          <w:t>)</w:t>
        </w:r>
      </w:hyperlink>
    </w:p>
    <w:p w:rsidR="005744F6" w:rsidRPr="00C57F0F" w:rsidRDefault="005744F6" w:rsidP="005744F6">
      <w:pPr>
        <w:pStyle w:val="PolicySectionHeader"/>
        <w:spacing w:after="120"/>
      </w:pPr>
      <w:r w:rsidRPr="00C57F0F">
        <w:t xml:space="preserve">Closed Meeting Recordings and Minutes are </w:t>
      </w:r>
      <w:proofErr w:type="gramStart"/>
      <w:r w:rsidRPr="00C57F0F">
        <w:t>Protected</w:t>
      </w:r>
      <w:proofErr w:type="gramEnd"/>
      <w:r w:rsidRPr="00C57F0F">
        <w:t>—</w:t>
      </w:r>
    </w:p>
    <w:p w:rsidR="005744F6" w:rsidRPr="00C57F0F" w:rsidRDefault="005744F6" w:rsidP="001B69F3">
      <w:pPr>
        <w:pStyle w:val="PolicyParagraph"/>
        <w:spacing w:after="120"/>
        <w:jc w:val="left"/>
      </w:pPr>
      <w:r w:rsidRPr="00C57F0F">
        <w:t>All recordings and minutes of closed meetings are hereby designated as “Protected Records” under the Government Records Access Management Act.</w:t>
      </w:r>
    </w:p>
    <w:p w:rsidR="005744F6" w:rsidRPr="00C57F0F" w:rsidRDefault="000542F1" w:rsidP="005744F6">
      <w:pPr>
        <w:pStyle w:val="PolicyCitation"/>
      </w:pPr>
      <w:hyperlink r:id="rId14" w:history="1">
        <w:r w:rsidR="005744F6" w:rsidRPr="00AB4643">
          <w:rPr>
            <w:rStyle w:val="Hyperlink"/>
          </w:rPr>
          <w:t>Utah Code § 52-4-206(5) (20</w:t>
        </w:r>
        <w:r w:rsidR="00AB4643" w:rsidRPr="00AB4643">
          <w:rPr>
            <w:rStyle w:val="Hyperlink"/>
          </w:rPr>
          <w:t>10</w:t>
        </w:r>
        <w:r w:rsidR="005744F6" w:rsidRPr="00AB4643">
          <w:rPr>
            <w:rStyle w:val="Hyperlink"/>
          </w:rPr>
          <w:t>)</w:t>
        </w:r>
      </w:hyperlink>
    </w:p>
    <w:p w:rsidR="005744F6" w:rsidRPr="00C57F0F" w:rsidRDefault="000542F1" w:rsidP="005744F6">
      <w:pPr>
        <w:pStyle w:val="PolicyCitation"/>
        <w:spacing w:after="120"/>
      </w:pPr>
      <w:hyperlink r:id="rId15" w:history="1">
        <w:r w:rsidR="005744F6" w:rsidRPr="00AB4643">
          <w:rPr>
            <w:rStyle w:val="Hyperlink"/>
          </w:rPr>
          <w:t xml:space="preserve">Utah Code § 63G-2-101 </w:t>
        </w:r>
        <w:proofErr w:type="gramStart"/>
        <w:r w:rsidR="005744F6" w:rsidRPr="00AB4643">
          <w:rPr>
            <w:rStyle w:val="Hyperlink"/>
          </w:rPr>
          <w:t>et</w:t>
        </w:r>
        <w:proofErr w:type="gramEnd"/>
        <w:r w:rsidR="005744F6" w:rsidRPr="00AB4643">
          <w:rPr>
            <w:rStyle w:val="Hyperlink"/>
          </w:rPr>
          <w:t xml:space="preserve"> </w:t>
        </w:r>
        <w:proofErr w:type="spellStart"/>
        <w:r w:rsidR="005744F6" w:rsidRPr="00AB4643">
          <w:rPr>
            <w:rStyle w:val="Hyperlink"/>
          </w:rPr>
          <w:t>seq</w:t>
        </w:r>
        <w:proofErr w:type="spellEnd"/>
        <w:r w:rsidR="00AB4643" w:rsidRPr="00AB4643">
          <w:rPr>
            <w:rStyle w:val="Hyperlink"/>
          </w:rPr>
          <w:t xml:space="preserve"> (2008)</w:t>
        </w:r>
      </w:hyperlink>
    </w:p>
    <w:p w:rsidR="00BC0A86" w:rsidRPr="005744F6" w:rsidRDefault="00BC0A86" w:rsidP="005744F6">
      <w:pPr>
        <w:spacing w:after="120"/>
      </w:pPr>
    </w:p>
    <w:sectPr w:rsidR="00BC0A86" w:rsidRPr="005744F6" w:rsidSect="009123F7">
      <w:headerReference w:type="default" r:id="rId16"/>
      <w:footerReference w:type="default" r:id="rId17"/>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5D" w:rsidRDefault="00812A5D">
      <w:r>
        <w:separator/>
      </w:r>
    </w:p>
  </w:endnote>
  <w:endnote w:type="continuationSeparator" w:id="0">
    <w:p w:rsidR="00812A5D" w:rsidRDefault="0081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E67D2F" w:rsidRPr="00CA58B4" w:rsidTr="00CA58B4">
      <w:tc>
        <w:tcPr>
          <w:tcW w:w="7308" w:type="dxa"/>
        </w:tcPr>
        <w:p w:rsidR="00E67D2F" w:rsidRPr="00CA58B4" w:rsidRDefault="00E67D2F" w:rsidP="0051103E">
          <w:pPr>
            <w:pStyle w:val="Footer"/>
            <w:rPr>
              <w:rFonts w:cs="Arial"/>
              <w:i/>
              <w:color w:val="808080"/>
              <w:sz w:val="20"/>
              <w:szCs w:val="20"/>
            </w:rPr>
          </w:pPr>
          <w:r w:rsidRPr="00CA58B4">
            <w:rPr>
              <w:rFonts w:cs="Arial"/>
              <w:i/>
              <w:color w:val="808080"/>
              <w:sz w:val="20"/>
              <w:szCs w:val="20"/>
            </w:rPr>
            <w:t xml:space="preserve">© </w:t>
          </w:r>
          <w:r w:rsidR="005631A9">
            <w:rPr>
              <w:rFonts w:cs="Arial"/>
              <w:i/>
              <w:color w:val="808080"/>
              <w:sz w:val="20"/>
              <w:szCs w:val="20"/>
            </w:rPr>
            <w:t>20</w:t>
          </w:r>
          <w:r w:rsidR="006E0C45">
            <w:rPr>
              <w:rFonts w:cs="Arial"/>
              <w:i/>
              <w:color w:val="808080"/>
              <w:sz w:val="20"/>
              <w:szCs w:val="20"/>
            </w:rPr>
            <w:t>16</w:t>
          </w:r>
          <w:r w:rsidRPr="00CA58B4">
            <w:rPr>
              <w:rFonts w:cs="Arial"/>
              <w:i/>
              <w:color w:val="808080"/>
              <w:sz w:val="20"/>
              <w:szCs w:val="20"/>
            </w:rPr>
            <w:t xml:space="preserve"> ~ All Rights Reserved</w:t>
          </w:r>
          <w:r w:rsidRPr="00CA58B4">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E67D2F" w:rsidRPr="00CA58B4" w:rsidRDefault="00E67D2F" w:rsidP="00CA58B4">
          <w:pPr>
            <w:pStyle w:val="Footer"/>
            <w:jc w:val="center"/>
            <w:rPr>
              <w:rFonts w:cs="Arial"/>
            </w:rPr>
          </w:pPr>
          <w:r w:rsidRPr="00CA58B4">
            <w:rPr>
              <w:rFonts w:cs="Arial"/>
            </w:rPr>
            <w:t xml:space="preserve">Page </w:t>
          </w:r>
          <w:r w:rsidRPr="00CA58B4">
            <w:rPr>
              <w:rFonts w:cs="Arial"/>
            </w:rPr>
            <w:fldChar w:fldCharType="begin"/>
          </w:r>
          <w:r w:rsidRPr="00CA58B4">
            <w:rPr>
              <w:rFonts w:cs="Arial"/>
            </w:rPr>
            <w:instrText xml:space="preserve"> PAGE </w:instrText>
          </w:r>
          <w:r w:rsidRPr="00CA58B4">
            <w:rPr>
              <w:rFonts w:cs="Arial"/>
            </w:rPr>
            <w:fldChar w:fldCharType="separate"/>
          </w:r>
          <w:r w:rsidR="000542F1">
            <w:rPr>
              <w:rFonts w:cs="Arial"/>
              <w:noProof/>
            </w:rPr>
            <w:t>1</w:t>
          </w:r>
          <w:r w:rsidRPr="00CA58B4">
            <w:rPr>
              <w:rFonts w:cs="Arial"/>
            </w:rPr>
            <w:fldChar w:fldCharType="end"/>
          </w:r>
          <w:r w:rsidRPr="00CA58B4">
            <w:rPr>
              <w:rFonts w:cs="Arial"/>
            </w:rPr>
            <w:t xml:space="preserve"> of </w:t>
          </w:r>
          <w:r w:rsidRPr="00CA58B4">
            <w:rPr>
              <w:rFonts w:cs="Arial"/>
            </w:rPr>
            <w:fldChar w:fldCharType="begin"/>
          </w:r>
          <w:r w:rsidRPr="00CA58B4">
            <w:rPr>
              <w:rFonts w:cs="Arial"/>
            </w:rPr>
            <w:instrText xml:space="preserve"> NUMPAGES </w:instrText>
          </w:r>
          <w:r w:rsidRPr="00CA58B4">
            <w:rPr>
              <w:rFonts w:cs="Arial"/>
            </w:rPr>
            <w:fldChar w:fldCharType="separate"/>
          </w:r>
          <w:r w:rsidR="000542F1">
            <w:rPr>
              <w:rFonts w:cs="Arial"/>
              <w:noProof/>
            </w:rPr>
            <w:t>2</w:t>
          </w:r>
          <w:r w:rsidRPr="00CA58B4">
            <w:rPr>
              <w:rFonts w:cs="Arial"/>
            </w:rPr>
            <w:fldChar w:fldCharType="end"/>
          </w:r>
        </w:p>
      </w:tc>
    </w:tr>
  </w:tbl>
  <w:p w:rsidR="00E67D2F" w:rsidRDefault="00E67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5D" w:rsidRDefault="00812A5D">
      <w:r>
        <w:separator/>
      </w:r>
    </w:p>
  </w:footnote>
  <w:footnote w:type="continuationSeparator" w:id="0">
    <w:p w:rsidR="00812A5D" w:rsidRDefault="0081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E67D2F" w:rsidRPr="00CA58B4" w:rsidTr="00CA58B4">
      <w:tc>
        <w:tcPr>
          <w:tcW w:w="4608" w:type="dxa"/>
        </w:tcPr>
        <w:p w:rsidR="00E67D2F" w:rsidRPr="00CA58B4" w:rsidRDefault="00E67D2F" w:rsidP="00ED7D66">
          <w:pPr>
            <w:pStyle w:val="Header"/>
            <w:rPr>
              <w:rFonts w:cs="Arial"/>
              <w:i/>
              <w:noProof/>
              <w:color w:val="808080"/>
              <w:sz w:val="20"/>
              <w:szCs w:val="20"/>
            </w:rPr>
          </w:pPr>
          <w:r w:rsidRPr="00CA58B4">
            <w:rPr>
              <w:rFonts w:cs="Arial"/>
              <w:i/>
              <w:color w:val="808080"/>
              <w:sz w:val="20"/>
              <w:szCs w:val="20"/>
            </w:rPr>
            <w:t xml:space="preserve">Created:  </w:t>
          </w:r>
          <w:r w:rsidRPr="00CA58B4">
            <w:rPr>
              <w:rFonts w:cs="Arial"/>
              <w:i/>
              <w:color w:val="808080"/>
              <w:sz w:val="20"/>
              <w:szCs w:val="20"/>
            </w:rPr>
            <w:fldChar w:fldCharType="begin"/>
          </w:r>
          <w:r w:rsidRPr="00CA58B4">
            <w:rPr>
              <w:rFonts w:cs="Arial"/>
              <w:i/>
              <w:color w:val="808080"/>
              <w:sz w:val="20"/>
              <w:szCs w:val="20"/>
            </w:rPr>
            <w:instrText xml:space="preserve"> CREATEDATE  \@ "d MMMM yyyy"  \* MERGEFORMAT </w:instrText>
          </w:r>
          <w:r w:rsidRPr="00CA58B4">
            <w:rPr>
              <w:rFonts w:cs="Arial"/>
              <w:i/>
              <w:color w:val="808080"/>
              <w:sz w:val="20"/>
              <w:szCs w:val="20"/>
            </w:rPr>
            <w:fldChar w:fldCharType="separate"/>
          </w:r>
          <w:r w:rsidR="004E2AF0">
            <w:rPr>
              <w:rFonts w:cs="Arial"/>
              <w:i/>
              <w:noProof/>
              <w:color w:val="808080"/>
              <w:sz w:val="20"/>
              <w:szCs w:val="20"/>
            </w:rPr>
            <w:t>23 March 2015</w:t>
          </w:r>
          <w:r w:rsidRPr="00CA58B4">
            <w:rPr>
              <w:rFonts w:cs="Arial"/>
              <w:i/>
              <w:noProof/>
              <w:color w:val="808080"/>
              <w:sz w:val="20"/>
              <w:szCs w:val="20"/>
            </w:rPr>
            <w:fldChar w:fldCharType="end"/>
          </w:r>
        </w:p>
        <w:p w:rsidR="00E67D2F" w:rsidRPr="00CA58B4" w:rsidRDefault="00E67D2F">
          <w:pPr>
            <w:pStyle w:val="Header"/>
            <w:rPr>
              <w:rFonts w:cs="Arial"/>
              <w:i/>
              <w:noProof/>
              <w:color w:val="808080"/>
              <w:sz w:val="20"/>
              <w:szCs w:val="20"/>
            </w:rPr>
          </w:pPr>
          <w:r w:rsidRPr="00CA58B4">
            <w:rPr>
              <w:rFonts w:cs="Arial"/>
              <w:i/>
              <w:color w:val="808080"/>
              <w:sz w:val="20"/>
              <w:szCs w:val="20"/>
            </w:rPr>
            <w:t xml:space="preserve">Modified:  </w:t>
          </w:r>
          <w:r w:rsidR="006E0C45">
            <w:rPr>
              <w:rFonts w:cs="Arial"/>
              <w:i/>
              <w:color w:val="808080"/>
              <w:sz w:val="20"/>
              <w:szCs w:val="20"/>
            </w:rPr>
            <w:t>6 May 2016</w:t>
          </w:r>
        </w:p>
      </w:tc>
      <w:tc>
        <w:tcPr>
          <w:tcW w:w="4608" w:type="dxa"/>
        </w:tcPr>
        <w:p w:rsidR="00E67D2F" w:rsidRPr="00CA58B4" w:rsidRDefault="005744F6" w:rsidP="00CA58B4">
          <w:pPr>
            <w:pStyle w:val="Header"/>
            <w:jc w:val="right"/>
            <w:rPr>
              <w:rFonts w:ascii="Arial Black" w:hAnsi="Arial Black"/>
              <w:sz w:val="48"/>
              <w:szCs w:val="48"/>
            </w:rPr>
          </w:pPr>
          <w:r>
            <w:rPr>
              <w:rFonts w:ascii="Arial Black" w:hAnsi="Arial Black"/>
              <w:sz w:val="48"/>
              <w:szCs w:val="48"/>
            </w:rPr>
            <w:t>BEB</w:t>
          </w:r>
        </w:p>
      </w:tc>
    </w:tr>
  </w:tbl>
  <w:p w:rsidR="00E67D2F" w:rsidRPr="00961935" w:rsidRDefault="00E67D2F" w:rsidP="00ED7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63C4"/>
    <w:lvl w:ilvl="0">
      <w:start w:val="1"/>
      <w:numFmt w:val="decimal"/>
      <w:lvlText w:val="%1."/>
      <w:lvlJc w:val="left"/>
      <w:pPr>
        <w:tabs>
          <w:tab w:val="num" w:pos="1800"/>
        </w:tabs>
        <w:ind w:left="1800" w:hanging="360"/>
      </w:pPr>
    </w:lvl>
  </w:abstractNum>
  <w:abstractNum w:abstractNumId="1">
    <w:nsid w:val="FFFFFF7D"/>
    <w:multiLevelType w:val="singleLevel"/>
    <w:tmpl w:val="C2A8266A"/>
    <w:lvl w:ilvl="0">
      <w:start w:val="1"/>
      <w:numFmt w:val="decimal"/>
      <w:lvlText w:val="%1."/>
      <w:lvlJc w:val="left"/>
      <w:pPr>
        <w:tabs>
          <w:tab w:val="num" w:pos="1440"/>
        </w:tabs>
        <w:ind w:left="1440" w:hanging="360"/>
      </w:pPr>
    </w:lvl>
  </w:abstractNum>
  <w:abstractNum w:abstractNumId="2">
    <w:nsid w:val="FFFFFF7E"/>
    <w:multiLevelType w:val="singleLevel"/>
    <w:tmpl w:val="ADA4F0AC"/>
    <w:lvl w:ilvl="0">
      <w:start w:val="1"/>
      <w:numFmt w:val="decimal"/>
      <w:lvlText w:val="%1."/>
      <w:lvlJc w:val="left"/>
      <w:pPr>
        <w:tabs>
          <w:tab w:val="num" w:pos="1080"/>
        </w:tabs>
        <w:ind w:left="1080" w:hanging="360"/>
      </w:pPr>
    </w:lvl>
  </w:abstractNum>
  <w:abstractNum w:abstractNumId="3">
    <w:nsid w:val="FFFFFF7F"/>
    <w:multiLevelType w:val="singleLevel"/>
    <w:tmpl w:val="183C3798"/>
    <w:lvl w:ilvl="0">
      <w:start w:val="1"/>
      <w:numFmt w:val="decimal"/>
      <w:lvlText w:val="%1."/>
      <w:lvlJc w:val="left"/>
      <w:pPr>
        <w:tabs>
          <w:tab w:val="num" w:pos="720"/>
        </w:tabs>
        <w:ind w:left="720" w:hanging="360"/>
      </w:pPr>
    </w:lvl>
  </w:abstractNum>
  <w:abstractNum w:abstractNumId="4">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12B248"/>
    <w:lvl w:ilvl="0">
      <w:start w:val="1"/>
      <w:numFmt w:val="decimal"/>
      <w:lvlText w:val="%1."/>
      <w:lvlJc w:val="left"/>
      <w:pPr>
        <w:tabs>
          <w:tab w:val="num" w:pos="360"/>
        </w:tabs>
        <w:ind w:left="360" w:hanging="360"/>
      </w:pPr>
    </w:lvl>
  </w:abstractNum>
  <w:abstractNum w:abstractNumId="9">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nsid w:val="002A08D8"/>
    <w:multiLevelType w:val="hybridMultilevel"/>
    <w:tmpl w:val="DDB02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03A4CE5"/>
    <w:multiLevelType w:val="hybridMultilevel"/>
    <w:tmpl w:val="5E16D7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2121672"/>
    <w:multiLevelType w:val="hybridMultilevel"/>
    <w:tmpl w:val="8DD827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4197D83"/>
    <w:multiLevelType w:val="hybridMultilevel"/>
    <w:tmpl w:val="A274BD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A9249A3"/>
    <w:multiLevelType w:val="hybridMultilevel"/>
    <w:tmpl w:val="8760D9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03401C"/>
    <w:multiLevelType w:val="hybridMultilevel"/>
    <w:tmpl w:val="3C5AA9AC"/>
    <w:lvl w:ilvl="0" w:tplc="C1E063CE">
      <w:start w:val="1"/>
      <w:numFmt w:val="decimal"/>
      <w:pStyle w:val="PolicyListNumeric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75C63AD"/>
    <w:multiLevelType w:val="hybridMultilevel"/>
    <w:tmpl w:val="635A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6"/>
  </w:num>
  <w:num w:numId="15">
    <w:abstractNumId w:val="10"/>
  </w:num>
  <w:num w:numId="16">
    <w:abstractNumId w:val="13"/>
  </w:num>
  <w:num w:numId="17">
    <w:abstractNumId w:val="15"/>
  </w:num>
  <w:num w:numId="1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1628"/>
    <w:rsid w:val="00012454"/>
    <w:rsid w:val="000140EA"/>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542F1"/>
    <w:rsid w:val="00060B07"/>
    <w:rsid w:val="000623FD"/>
    <w:rsid w:val="0006379A"/>
    <w:rsid w:val="00064F4D"/>
    <w:rsid w:val="000762B2"/>
    <w:rsid w:val="00082EAF"/>
    <w:rsid w:val="000A142F"/>
    <w:rsid w:val="000A7B63"/>
    <w:rsid w:val="000B1A07"/>
    <w:rsid w:val="000B4F16"/>
    <w:rsid w:val="000B5D67"/>
    <w:rsid w:val="000D185E"/>
    <w:rsid w:val="000D2A8F"/>
    <w:rsid w:val="000E0780"/>
    <w:rsid w:val="000E3D78"/>
    <w:rsid w:val="000E443C"/>
    <w:rsid w:val="000E7639"/>
    <w:rsid w:val="000F027B"/>
    <w:rsid w:val="000F109D"/>
    <w:rsid w:val="000F2E66"/>
    <w:rsid w:val="000F329A"/>
    <w:rsid w:val="00100B5C"/>
    <w:rsid w:val="001022BA"/>
    <w:rsid w:val="001101D5"/>
    <w:rsid w:val="001107AD"/>
    <w:rsid w:val="00114500"/>
    <w:rsid w:val="00120059"/>
    <w:rsid w:val="00122384"/>
    <w:rsid w:val="001249D6"/>
    <w:rsid w:val="00127EDF"/>
    <w:rsid w:val="001351F5"/>
    <w:rsid w:val="00135D8E"/>
    <w:rsid w:val="00144FE8"/>
    <w:rsid w:val="0014761F"/>
    <w:rsid w:val="00147986"/>
    <w:rsid w:val="00147AC4"/>
    <w:rsid w:val="00147E61"/>
    <w:rsid w:val="0015277E"/>
    <w:rsid w:val="0015550A"/>
    <w:rsid w:val="0015610E"/>
    <w:rsid w:val="00162C22"/>
    <w:rsid w:val="00165DB9"/>
    <w:rsid w:val="0017163D"/>
    <w:rsid w:val="00177542"/>
    <w:rsid w:val="0018440C"/>
    <w:rsid w:val="001872C8"/>
    <w:rsid w:val="001924D8"/>
    <w:rsid w:val="001A4044"/>
    <w:rsid w:val="001A68F8"/>
    <w:rsid w:val="001B3772"/>
    <w:rsid w:val="001B5BDF"/>
    <w:rsid w:val="001B69F3"/>
    <w:rsid w:val="001B734B"/>
    <w:rsid w:val="001C0171"/>
    <w:rsid w:val="001C1C99"/>
    <w:rsid w:val="001C7B93"/>
    <w:rsid w:val="001D399A"/>
    <w:rsid w:val="001D5A7E"/>
    <w:rsid w:val="001E4F88"/>
    <w:rsid w:val="001E53F4"/>
    <w:rsid w:val="001E5F6A"/>
    <w:rsid w:val="001E7504"/>
    <w:rsid w:val="001E7845"/>
    <w:rsid w:val="001E7915"/>
    <w:rsid w:val="001F1F7D"/>
    <w:rsid w:val="001F2317"/>
    <w:rsid w:val="001F3A16"/>
    <w:rsid w:val="001F47C2"/>
    <w:rsid w:val="001F58B6"/>
    <w:rsid w:val="001F60BB"/>
    <w:rsid w:val="002005C4"/>
    <w:rsid w:val="002042D4"/>
    <w:rsid w:val="0021049B"/>
    <w:rsid w:val="002109E2"/>
    <w:rsid w:val="00214611"/>
    <w:rsid w:val="00216AC0"/>
    <w:rsid w:val="002204AA"/>
    <w:rsid w:val="002208DF"/>
    <w:rsid w:val="002352A5"/>
    <w:rsid w:val="00235AE3"/>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A0575"/>
    <w:rsid w:val="002A151A"/>
    <w:rsid w:val="002A2F21"/>
    <w:rsid w:val="002A4CC3"/>
    <w:rsid w:val="002A4F8F"/>
    <w:rsid w:val="002B1444"/>
    <w:rsid w:val="002B5D59"/>
    <w:rsid w:val="002C20C3"/>
    <w:rsid w:val="002C35FA"/>
    <w:rsid w:val="002D36FA"/>
    <w:rsid w:val="002D42F7"/>
    <w:rsid w:val="002D772E"/>
    <w:rsid w:val="002E345F"/>
    <w:rsid w:val="002F000C"/>
    <w:rsid w:val="002F1622"/>
    <w:rsid w:val="002F2741"/>
    <w:rsid w:val="002F4B62"/>
    <w:rsid w:val="002F5127"/>
    <w:rsid w:val="002F5853"/>
    <w:rsid w:val="003019B1"/>
    <w:rsid w:val="00302892"/>
    <w:rsid w:val="00303183"/>
    <w:rsid w:val="00306591"/>
    <w:rsid w:val="003075EA"/>
    <w:rsid w:val="003105AF"/>
    <w:rsid w:val="00311904"/>
    <w:rsid w:val="0031247F"/>
    <w:rsid w:val="00316A41"/>
    <w:rsid w:val="0032609F"/>
    <w:rsid w:val="00327A33"/>
    <w:rsid w:val="00331BB4"/>
    <w:rsid w:val="0033234D"/>
    <w:rsid w:val="00336574"/>
    <w:rsid w:val="0034176B"/>
    <w:rsid w:val="00341FE7"/>
    <w:rsid w:val="00346BD3"/>
    <w:rsid w:val="0034744C"/>
    <w:rsid w:val="00347F2C"/>
    <w:rsid w:val="00350BA3"/>
    <w:rsid w:val="00351472"/>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1B36"/>
    <w:rsid w:val="003B314A"/>
    <w:rsid w:val="003B5455"/>
    <w:rsid w:val="003B5FCA"/>
    <w:rsid w:val="003B6485"/>
    <w:rsid w:val="003C3FE1"/>
    <w:rsid w:val="003D0188"/>
    <w:rsid w:val="003D0B96"/>
    <w:rsid w:val="003E275A"/>
    <w:rsid w:val="003E3CC6"/>
    <w:rsid w:val="003E526D"/>
    <w:rsid w:val="003E5E35"/>
    <w:rsid w:val="003E60F2"/>
    <w:rsid w:val="003E6550"/>
    <w:rsid w:val="003F1240"/>
    <w:rsid w:val="003F1A16"/>
    <w:rsid w:val="003F230B"/>
    <w:rsid w:val="003F3AA7"/>
    <w:rsid w:val="003F710A"/>
    <w:rsid w:val="00403466"/>
    <w:rsid w:val="004064F1"/>
    <w:rsid w:val="004069BA"/>
    <w:rsid w:val="004120D3"/>
    <w:rsid w:val="00417878"/>
    <w:rsid w:val="00426E29"/>
    <w:rsid w:val="00430D70"/>
    <w:rsid w:val="0043245B"/>
    <w:rsid w:val="00434005"/>
    <w:rsid w:val="00437750"/>
    <w:rsid w:val="00440191"/>
    <w:rsid w:val="0044131A"/>
    <w:rsid w:val="00442B06"/>
    <w:rsid w:val="0045307F"/>
    <w:rsid w:val="00455BF6"/>
    <w:rsid w:val="00455F3C"/>
    <w:rsid w:val="00455F75"/>
    <w:rsid w:val="004569F6"/>
    <w:rsid w:val="00461345"/>
    <w:rsid w:val="00464032"/>
    <w:rsid w:val="004645DF"/>
    <w:rsid w:val="0048194D"/>
    <w:rsid w:val="004842D9"/>
    <w:rsid w:val="00485E86"/>
    <w:rsid w:val="00490C15"/>
    <w:rsid w:val="00492F79"/>
    <w:rsid w:val="004A058E"/>
    <w:rsid w:val="004A12A5"/>
    <w:rsid w:val="004A2680"/>
    <w:rsid w:val="004A5631"/>
    <w:rsid w:val="004A6C14"/>
    <w:rsid w:val="004A79B1"/>
    <w:rsid w:val="004A7CBE"/>
    <w:rsid w:val="004A7D42"/>
    <w:rsid w:val="004A7FED"/>
    <w:rsid w:val="004B0E60"/>
    <w:rsid w:val="004B2930"/>
    <w:rsid w:val="004B4DCF"/>
    <w:rsid w:val="004C2B82"/>
    <w:rsid w:val="004D16C9"/>
    <w:rsid w:val="004D19A5"/>
    <w:rsid w:val="004D2C82"/>
    <w:rsid w:val="004D4D44"/>
    <w:rsid w:val="004D517D"/>
    <w:rsid w:val="004E10B1"/>
    <w:rsid w:val="004E1E65"/>
    <w:rsid w:val="004E2AF0"/>
    <w:rsid w:val="004E70E4"/>
    <w:rsid w:val="004F4896"/>
    <w:rsid w:val="004F6517"/>
    <w:rsid w:val="004F6F8B"/>
    <w:rsid w:val="004F7207"/>
    <w:rsid w:val="00506938"/>
    <w:rsid w:val="005106D5"/>
    <w:rsid w:val="0051103E"/>
    <w:rsid w:val="00511AEC"/>
    <w:rsid w:val="00515669"/>
    <w:rsid w:val="005216C5"/>
    <w:rsid w:val="00533361"/>
    <w:rsid w:val="00543468"/>
    <w:rsid w:val="0055101A"/>
    <w:rsid w:val="005538D1"/>
    <w:rsid w:val="00553E39"/>
    <w:rsid w:val="005553E1"/>
    <w:rsid w:val="005631A9"/>
    <w:rsid w:val="00564DF6"/>
    <w:rsid w:val="00565B10"/>
    <w:rsid w:val="00566AE7"/>
    <w:rsid w:val="0056797A"/>
    <w:rsid w:val="00572A39"/>
    <w:rsid w:val="005744F6"/>
    <w:rsid w:val="00574D67"/>
    <w:rsid w:val="00576879"/>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67BF"/>
    <w:rsid w:val="005D1C49"/>
    <w:rsid w:val="005D2FB0"/>
    <w:rsid w:val="005D521D"/>
    <w:rsid w:val="005D6E1D"/>
    <w:rsid w:val="005E062F"/>
    <w:rsid w:val="005E245C"/>
    <w:rsid w:val="005E7D47"/>
    <w:rsid w:val="005F0C93"/>
    <w:rsid w:val="005F1514"/>
    <w:rsid w:val="005F6326"/>
    <w:rsid w:val="005F6500"/>
    <w:rsid w:val="005F7AE1"/>
    <w:rsid w:val="006013DD"/>
    <w:rsid w:val="00601840"/>
    <w:rsid w:val="00603DB9"/>
    <w:rsid w:val="00604D93"/>
    <w:rsid w:val="006104E4"/>
    <w:rsid w:val="006109A2"/>
    <w:rsid w:val="00614499"/>
    <w:rsid w:val="00614FBB"/>
    <w:rsid w:val="006161E2"/>
    <w:rsid w:val="0062245C"/>
    <w:rsid w:val="00626260"/>
    <w:rsid w:val="006314C7"/>
    <w:rsid w:val="006415DA"/>
    <w:rsid w:val="006422C5"/>
    <w:rsid w:val="006425EE"/>
    <w:rsid w:val="006506DF"/>
    <w:rsid w:val="0065090D"/>
    <w:rsid w:val="00650D93"/>
    <w:rsid w:val="00651E75"/>
    <w:rsid w:val="006576F1"/>
    <w:rsid w:val="00662FE9"/>
    <w:rsid w:val="00664AE3"/>
    <w:rsid w:val="00674C0E"/>
    <w:rsid w:val="0067678D"/>
    <w:rsid w:val="00676B62"/>
    <w:rsid w:val="00683C7B"/>
    <w:rsid w:val="00693096"/>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7465"/>
    <w:rsid w:val="006D4EFD"/>
    <w:rsid w:val="006D6C50"/>
    <w:rsid w:val="006E0C45"/>
    <w:rsid w:val="006F0F17"/>
    <w:rsid w:val="006F4769"/>
    <w:rsid w:val="006F4955"/>
    <w:rsid w:val="0070089A"/>
    <w:rsid w:val="00700D52"/>
    <w:rsid w:val="007018EB"/>
    <w:rsid w:val="00702B72"/>
    <w:rsid w:val="00711E01"/>
    <w:rsid w:val="0072041D"/>
    <w:rsid w:val="00721B39"/>
    <w:rsid w:val="007244DA"/>
    <w:rsid w:val="007265E5"/>
    <w:rsid w:val="007333C7"/>
    <w:rsid w:val="00733BD5"/>
    <w:rsid w:val="00733CC5"/>
    <w:rsid w:val="0074188C"/>
    <w:rsid w:val="007461DC"/>
    <w:rsid w:val="00747A4C"/>
    <w:rsid w:val="00747E4D"/>
    <w:rsid w:val="0075025F"/>
    <w:rsid w:val="00754ACB"/>
    <w:rsid w:val="00754CFE"/>
    <w:rsid w:val="00761C06"/>
    <w:rsid w:val="007715AE"/>
    <w:rsid w:val="007717AD"/>
    <w:rsid w:val="00775006"/>
    <w:rsid w:val="00775133"/>
    <w:rsid w:val="00775815"/>
    <w:rsid w:val="007759F9"/>
    <w:rsid w:val="00777F45"/>
    <w:rsid w:val="00781F46"/>
    <w:rsid w:val="00786BEA"/>
    <w:rsid w:val="00795022"/>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516A"/>
    <w:rsid w:val="00812A5D"/>
    <w:rsid w:val="00812BAB"/>
    <w:rsid w:val="00816405"/>
    <w:rsid w:val="00817397"/>
    <w:rsid w:val="00817A49"/>
    <w:rsid w:val="00823182"/>
    <w:rsid w:val="0082757F"/>
    <w:rsid w:val="008334B7"/>
    <w:rsid w:val="008362A2"/>
    <w:rsid w:val="00836C08"/>
    <w:rsid w:val="008374B6"/>
    <w:rsid w:val="00837E6F"/>
    <w:rsid w:val="00844EFA"/>
    <w:rsid w:val="008525E9"/>
    <w:rsid w:val="00863AA2"/>
    <w:rsid w:val="00865986"/>
    <w:rsid w:val="00874EF2"/>
    <w:rsid w:val="008814BD"/>
    <w:rsid w:val="00881769"/>
    <w:rsid w:val="00882152"/>
    <w:rsid w:val="00882B0C"/>
    <w:rsid w:val="0088426B"/>
    <w:rsid w:val="008A0499"/>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FCF"/>
    <w:rsid w:val="008D4450"/>
    <w:rsid w:val="008E043E"/>
    <w:rsid w:val="008E2EB9"/>
    <w:rsid w:val="008E3CFF"/>
    <w:rsid w:val="008E4292"/>
    <w:rsid w:val="008E64A1"/>
    <w:rsid w:val="008F15A4"/>
    <w:rsid w:val="00902D19"/>
    <w:rsid w:val="0091084D"/>
    <w:rsid w:val="00910988"/>
    <w:rsid w:val="00911465"/>
    <w:rsid w:val="00911C0B"/>
    <w:rsid w:val="009123F7"/>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3A7F"/>
    <w:rsid w:val="0097784E"/>
    <w:rsid w:val="009839F7"/>
    <w:rsid w:val="00995BCB"/>
    <w:rsid w:val="009A15ED"/>
    <w:rsid w:val="009A1696"/>
    <w:rsid w:val="009A72D3"/>
    <w:rsid w:val="009C03B7"/>
    <w:rsid w:val="009C3154"/>
    <w:rsid w:val="009C4717"/>
    <w:rsid w:val="009D052A"/>
    <w:rsid w:val="009D3F0C"/>
    <w:rsid w:val="009D4FAA"/>
    <w:rsid w:val="009E612E"/>
    <w:rsid w:val="009F110C"/>
    <w:rsid w:val="009F3614"/>
    <w:rsid w:val="00A0182D"/>
    <w:rsid w:val="00A026DB"/>
    <w:rsid w:val="00A05303"/>
    <w:rsid w:val="00A10F44"/>
    <w:rsid w:val="00A11B37"/>
    <w:rsid w:val="00A123E1"/>
    <w:rsid w:val="00A13B66"/>
    <w:rsid w:val="00A140C5"/>
    <w:rsid w:val="00A144C4"/>
    <w:rsid w:val="00A21512"/>
    <w:rsid w:val="00A23121"/>
    <w:rsid w:val="00A23D22"/>
    <w:rsid w:val="00A316AB"/>
    <w:rsid w:val="00A31C43"/>
    <w:rsid w:val="00A33F25"/>
    <w:rsid w:val="00A34B63"/>
    <w:rsid w:val="00A36B68"/>
    <w:rsid w:val="00A43DCD"/>
    <w:rsid w:val="00A43FB8"/>
    <w:rsid w:val="00A44522"/>
    <w:rsid w:val="00A4638B"/>
    <w:rsid w:val="00A50ED5"/>
    <w:rsid w:val="00A57AB7"/>
    <w:rsid w:val="00A60B78"/>
    <w:rsid w:val="00A61288"/>
    <w:rsid w:val="00A7269D"/>
    <w:rsid w:val="00A87062"/>
    <w:rsid w:val="00A97C22"/>
    <w:rsid w:val="00AA3CB1"/>
    <w:rsid w:val="00AA4C0F"/>
    <w:rsid w:val="00AA756E"/>
    <w:rsid w:val="00AB21ED"/>
    <w:rsid w:val="00AB4643"/>
    <w:rsid w:val="00AB762E"/>
    <w:rsid w:val="00AC0CA4"/>
    <w:rsid w:val="00AC4ADA"/>
    <w:rsid w:val="00AD492C"/>
    <w:rsid w:val="00AE3C3E"/>
    <w:rsid w:val="00AE3DB8"/>
    <w:rsid w:val="00AE406C"/>
    <w:rsid w:val="00AE5CCA"/>
    <w:rsid w:val="00AF1D94"/>
    <w:rsid w:val="00AF4F5F"/>
    <w:rsid w:val="00AF6278"/>
    <w:rsid w:val="00AF63EC"/>
    <w:rsid w:val="00AF6741"/>
    <w:rsid w:val="00B04B40"/>
    <w:rsid w:val="00B05115"/>
    <w:rsid w:val="00B102FD"/>
    <w:rsid w:val="00B12535"/>
    <w:rsid w:val="00B14510"/>
    <w:rsid w:val="00B16EE7"/>
    <w:rsid w:val="00B237AA"/>
    <w:rsid w:val="00B24D7B"/>
    <w:rsid w:val="00B27954"/>
    <w:rsid w:val="00B341D4"/>
    <w:rsid w:val="00B40DC6"/>
    <w:rsid w:val="00B41A01"/>
    <w:rsid w:val="00B4629E"/>
    <w:rsid w:val="00B511AE"/>
    <w:rsid w:val="00B52A2C"/>
    <w:rsid w:val="00B63CC3"/>
    <w:rsid w:val="00B64CCA"/>
    <w:rsid w:val="00B71128"/>
    <w:rsid w:val="00B74692"/>
    <w:rsid w:val="00B75478"/>
    <w:rsid w:val="00B76E67"/>
    <w:rsid w:val="00B77439"/>
    <w:rsid w:val="00B80763"/>
    <w:rsid w:val="00B80A28"/>
    <w:rsid w:val="00B82F6D"/>
    <w:rsid w:val="00B84E34"/>
    <w:rsid w:val="00B8579D"/>
    <w:rsid w:val="00B87885"/>
    <w:rsid w:val="00B90CE5"/>
    <w:rsid w:val="00B91ADC"/>
    <w:rsid w:val="00B93B6A"/>
    <w:rsid w:val="00B96621"/>
    <w:rsid w:val="00BA3DD4"/>
    <w:rsid w:val="00BA6B01"/>
    <w:rsid w:val="00BA6F36"/>
    <w:rsid w:val="00BC0A86"/>
    <w:rsid w:val="00BC4E20"/>
    <w:rsid w:val="00BC7EBD"/>
    <w:rsid w:val="00BD564E"/>
    <w:rsid w:val="00BD5A04"/>
    <w:rsid w:val="00BD6D20"/>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42E4"/>
    <w:rsid w:val="00C34ABA"/>
    <w:rsid w:val="00C56C0D"/>
    <w:rsid w:val="00C578B5"/>
    <w:rsid w:val="00C60900"/>
    <w:rsid w:val="00C64D18"/>
    <w:rsid w:val="00C67F8C"/>
    <w:rsid w:val="00C71824"/>
    <w:rsid w:val="00C721B2"/>
    <w:rsid w:val="00C84783"/>
    <w:rsid w:val="00C862C2"/>
    <w:rsid w:val="00C921F2"/>
    <w:rsid w:val="00C9280F"/>
    <w:rsid w:val="00C92FAF"/>
    <w:rsid w:val="00CA3506"/>
    <w:rsid w:val="00CA4C0D"/>
    <w:rsid w:val="00CA58B4"/>
    <w:rsid w:val="00CA7928"/>
    <w:rsid w:val="00CA7943"/>
    <w:rsid w:val="00CA7A48"/>
    <w:rsid w:val="00CB3BDA"/>
    <w:rsid w:val="00CB4230"/>
    <w:rsid w:val="00CB58B5"/>
    <w:rsid w:val="00CB7C81"/>
    <w:rsid w:val="00CC01F5"/>
    <w:rsid w:val="00CC134E"/>
    <w:rsid w:val="00CD58E7"/>
    <w:rsid w:val="00CD6A6B"/>
    <w:rsid w:val="00CD7847"/>
    <w:rsid w:val="00CE08ED"/>
    <w:rsid w:val="00CE7E3F"/>
    <w:rsid w:val="00CF1D37"/>
    <w:rsid w:val="00CF3673"/>
    <w:rsid w:val="00CF7126"/>
    <w:rsid w:val="00D04A47"/>
    <w:rsid w:val="00D05CCB"/>
    <w:rsid w:val="00D07331"/>
    <w:rsid w:val="00D07843"/>
    <w:rsid w:val="00D07F58"/>
    <w:rsid w:val="00D11C42"/>
    <w:rsid w:val="00D1575C"/>
    <w:rsid w:val="00D216FC"/>
    <w:rsid w:val="00D21C31"/>
    <w:rsid w:val="00D24007"/>
    <w:rsid w:val="00D254BD"/>
    <w:rsid w:val="00D323EE"/>
    <w:rsid w:val="00D428DE"/>
    <w:rsid w:val="00D4310C"/>
    <w:rsid w:val="00D44684"/>
    <w:rsid w:val="00D446B2"/>
    <w:rsid w:val="00D44D9F"/>
    <w:rsid w:val="00D52425"/>
    <w:rsid w:val="00D54A64"/>
    <w:rsid w:val="00D56BBC"/>
    <w:rsid w:val="00D618A6"/>
    <w:rsid w:val="00D62F3B"/>
    <w:rsid w:val="00D64ABA"/>
    <w:rsid w:val="00D66497"/>
    <w:rsid w:val="00D67856"/>
    <w:rsid w:val="00D74936"/>
    <w:rsid w:val="00D76330"/>
    <w:rsid w:val="00D82C79"/>
    <w:rsid w:val="00D874BD"/>
    <w:rsid w:val="00D9168D"/>
    <w:rsid w:val="00D9445B"/>
    <w:rsid w:val="00DA0727"/>
    <w:rsid w:val="00DA7856"/>
    <w:rsid w:val="00DB16DB"/>
    <w:rsid w:val="00DB17D2"/>
    <w:rsid w:val="00DB287B"/>
    <w:rsid w:val="00DB30AD"/>
    <w:rsid w:val="00DC0FEE"/>
    <w:rsid w:val="00DC47E1"/>
    <w:rsid w:val="00DC4FB3"/>
    <w:rsid w:val="00DD0ABD"/>
    <w:rsid w:val="00DD2CB0"/>
    <w:rsid w:val="00DD3272"/>
    <w:rsid w:val="00DD35F1"/>
    <w:rsid w:val="00DD7A51"/>
    <w:rsid w:val="00DE58A0"/>
    <w:rsid w:val="00DE70A2"/>
    <w:rsid w:val="00DE7B41"/>
    <w:rsid w:val="00DF09E3"/>
    <w:rsid w:val="00DF1F23"/>
    <w:rsid w:val="00E037FA"/>
    <w:rsid w:val="00E05252"/>
    <w:rsid w:val="00E0659D"/>
    <w:rsid w:val="00E07F69"/>
    <w:rsid w:val="00E17788"/>
    <w:rsid w:val="00E20520"/>
    <w:rsid w:val="00E2385A"/>
    <w:rsid w:val="00E24060"/>
    <w:rsid w:val="00E24C67"/>
    <w:rsid w:val="00E257C7"/>
    <w:rsid w:val="00E25AE4"/>
    <w:rsid w:val="00E261E5"/>
    <w:rsid w:val="00E276A7"/>
    <w:rsid w:val="00E30582"/>
    <w:rsid w:val="00E3250D"/>
    <w:rsid w:val="00E4080B"/>
    <w:rsid w:val="00E40EE6"/>
    <w:rsid w:val="00E42614"/>
    <w:rsid w:val="00E42EF5"/>
    <w:rsid w:val="00E434C1"/>
    <w:rsid w:val="00E5135E"/>
    <w:rsid w:val="00E56A8D"/>
    <w:rsid w:val="00E61652"/>
    <w:rsid w:val="00E65DC4"/>
    <w:rsid w:val="00E670BB"/>
    <w:rsid w:val="00E67D2F"/>
    <w:rsid w:val="00E727DB"/>
    <w:rsid w:val="00E8310C"/>
    <w:rsid w:val="00E83914"/>
    <w:rsid w:val="00E8482E"/>
    <w:rsid w:val="00E850A8"/>
    <w:rsid w:val="00E859D9"/>
    <w:rsid w:val="00E87C35"/>
    <w:rsid w:val="00E909E3"/>
    <w:rsid w:val="00EA3251"/>
    <w:rsid w:val="00EA5799"/>
    <w:rsid w:val="00EA5942"/>
    <w:rsid w:val="00EA62B9"/>
    <w:rsid w:val="00ED0888"/>
    <w:rsid w:val="00ED1507"/>
    <w:rsid w:val="00ED61A6"/>
    <w:rsid w:val="00ED62E0"/>
    <w:rsid w:val="00ED7D66"/>
    <w:rsid w:val="00EE2044"/>
    <w:rsid w:val="00EE29DF"/>
    <w:rsid w:val="00EE4AAE"/>
    <w:rsid w:val="00EE5325"/>
    <w:rsid w:val="00EF00F0"/>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45F0"/>
    <w:rsid w:val="00F275CF"/>
    <w:rsid w:val="00F31089"/>
    <w:rsid w:val="00F31F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6770"/>
    <w:rsid w:val="00FC739C"/>
    <w:rsid w:val="00FD1CF9"/>
    <w:rsid w:val="00FD5668"/>
    <w:rsid w:val="00FD6E10"/>
    <w:rsid w:val="00FD729F"/>
    <w:rsid w:val="00FD7A52"/>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D7B"/>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74D95"/>
    <w:pPr>
      <w:keepNext/>
      <w:spacing w:before="24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1E1"/>
    <w:pPr>
      <w:tabs>
        <w:tab w:val="center" w:pos="4320"/>
        <w:tab w:val="right" w:pos="8640"/>
      </w:tabs>
    </w:pPr>
  </w:style>
  <w:style w:type="paragraph" w:styleId="Footer">
    <w:name w:val="footer"/>
    <w:basedOn w:val="Normal"/>
    <w:rsid w:val="00F461E1"/>
    <w:pPr>
      <w:tabs>
        <w:tab w:val="center" w:pos="4320"/>
        <w:tab w:val="right" w:pos="8640"/>
      </w:tabs>
    </w:pPr>
  </w:style>
  <w:style w:type="table" w:styleId="TableGrid">
    <w:name w:val="Table Grid"/>
    <w:basedOn w:val="TableNormal"/>
    <w:rsid w:val="009D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72C8"/>
    <w:pPr>
      <w:spacing w:after="120"/>
      <w:ind w:left="360"/>
    </w:pPr>
    <w:rPr>
      <w:i/>
      <w:sz w:val="20"/>
      <w:szCs w:val="16"/>
    </w:rPr>
  </w:style>
  <w:style w:type="character" w:customStyle="1" w:styleId="BodyTextIndent3Char">
    <w:name w:val="Body Text Indent 3 Char"/>
    <w:link w:val="BodyTextIndent3"/>
    <w:rsid w:val="001872C8"/>
    <w:rPr>
      <w:rFonts w:ascii="Arial" w:hAnsi="Arial"/>
      <w:i/>
      <w:szCs w:val="16"/>
      <w:lang w:val="en-US" w:eastAsia="en-US" w:bidi="ar-SA"/>
    </w:rPr>
  </w:style>
  <w:style w:type="paragraph" w:styleId="BalloonText">
    <w:name w:val="Balloon Text"/>
    <w:basedOn w:val="Normal"/>
    <w:semiHidden/>
    <w:rsid w:val="00E67D2F"/>
    <w:rPr>
      <w:rFonts w:ascii="Tahoma" w:hAnsi="Tahoma" w:cs="Tahoma"/>
      <w:sz w:val="16"/>
      <w:szCs w:val="16"/>
    </w:rPr>
  </w:style>
  <w:style w:type="paragraph" w:customStyle="1" w:styleId="PolicyTitle">
    <w:name w:val="Policy Title"/>
    <w:basedOn w:val="Heading1"/>
    <w:rsid w:val="005744F6"/>
    <w:pPr>
      <w:spacing w:after="0"/>
    </w:pPr>
    <w:rPr>
      <w:rFonts w:cs="Times New Roman"/>
      <w:szCs w:val="20"/>
    </w:rPr>
  </w:style>
  <w:style w:type="paragraph" w:customStyle="1" w:styleId="PolicySubtitle">
    <w:name w:val="Policy Subtitle"/>
    <w:basedOn w:val="Heading2"/>
    <w:rsid w:val="005744F6"/>
    <w:pPr>
      <w:spacing w:before="0" w:after="360"/>
    </w:pPr>
    <w:rPr>
      <w:rFonts w:cs="Times New Roman"/>
      <w:szCs w:val="20"/>
    </w:rPr>
  </w:style>
  <w:style w:type="paragraph" w:customStyle="1" w:styleId="PolicyParagraph">
    <w:name w:val="Policy Paragraph"/>
    <w:basedOn w:val="Normal"/>
    <w:rsid w:val="005744F6"/>
    <w:pPr>
      <w:spacing w:before="120"/>
      <w:ind w:firstLine="720"/>
      <w:jc w:val="both"/>
    </w:pPr>
    <w:rPr>
      <w:szCs w:val="20"/>
    </w:rPr>
  </w:style>
  <w:style w:type="paragraph" w:customStyle="1" w:styleId="PolicySectionHeader">
    <w:name w:val="Policy Section Header"/>
    <w:basedOn w:val="Normal"/>
    <w:qFormat/>
    <w:rsid w:val="005744F6"/>
    <w:pPr>
      <w:spacing w:before="120"/>
    </w:pPr>
    <w:rPr>
      <w:b/>
    </w:rPr>
  </w:style>
  <w:style w:type="paragraph" w:customStyle="1" w:styleId="PolicyCitation">
    <w:name w:val="Policy Citation"/>
    <w:basedOn w:val="BodyTextIndent3"/>
    <w:qFormat/>
    <w:rsid w:val="005744F6"/>
    <w:pPr>
      <w:spacing w:after="0"/>
      <w:ind w:left="1008"/>
    </w:pPr>
  </w:style>
  <w:style w:type="paragraph" w:customStyle="1" w:styleId="PolicyListNumerical">
    <w:name w:val="Policy List Numerical"/>
    <w:basedOn w:val="Normal"/>
    <w:qFormat/>
    <w:rsid w:val="005744F6"/>
    <w:pPr>
      <w:numPr>
        <w:numId w:val="17"/>
      </w:numPr>
      <w:spacing w:before="120" w:after="240"/>
      <w:jc w:val="both"/>
    </w:pPr>
  </w:style>
  <w:style w:type="character" w:styleId="Hyperlink">
    <w:name w:val="Hyperlink"/>
    <w:basedOn w:val="DefaultParagraphFont"/>
    <w:rsid w:val="00A144C4"/>
    <w:rPr>
      <w:color w:val="0000FF" w:themeColor="hyperlink"/>
      <w:u w:val="single"/>
    </w:rPr>
  </w:style>
  <w:style w:type="character" w:styleId="FollowedHyperlink">
    <w:name w:val="FollowedHyperlink"/>
    <w:basedOn w:val="DefaultParagraphFont"/>
    <w:rsid w:val="006E0C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D7B"/>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74D95"/>
    <w:pPr>
      <w:keepNext/>
      <w:spacing w:before="24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1E1"/>
    <w:pPr>
      <w:tabs>
        <w:tab w:val="center" w:pos="4320"/>
        <w:tab w:val="right" w:pos="8640"/>
      </w:tabs>
    </w:pPr>
  </w:style>
  <w:style w:type="paragraph" w:styleId="Footer">
    <w:name w:val="footer"/>
    <w:basedOn w:val="Normal"/>
    <w:rsid w:val="00F461E1"/>
    <w:pPr>
      <w:tabs>
        <w:tab w:val="center" w:pos="4320"/>
        <w:tab w:val="right" w:pos="8640"/>
      </w:tabs>
    </w:pPr>
  </w:style>
  <w:style w:type="table" w:styleId="TableGrid">
    <w:name w:val="Table Grid"/>
    <w:basedOn w:val="TableNormal"/>
    <w:rsid w:val="009D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72C8"/>
    <w:pPr>
      <w:spacing w:after="120"/>
      <w:ind w:left="360"/>
    </w:pPr>
    <w:rPr>
      <w:i/>
      <w:sz w:val="20"/>
      <w:szCs w:val="16"/>
    </w:rPr>
  </w:style>
  <w:style w:type="character" w:customStyle="1" w:styleId="BodyTextIndent3Char">
    <w:name w:val="Body Text Indent 3 Char"/>
    <w:link w:val="BodyTextIndent3"/>
    <w:rsid w:val="001872C8"/>
    <w:rPr>
      <w:rFonts w:ascii="Arial" w:hAnsi="Arial"/>
      <w:i/>
      <w:szCs w:val="16"/>
      <w:lang w:val="en-US" w:eastAsia="en-US" w:bidi="ar-SA"/>
    </w:rPr>
  </w:style>
  <w:style w:type="paragraph" w:styleId="BalloonText">
    <w:name w:val="Balloon Text"/>
    <w:basedOn w:val="Normal"/>
    <w:semiHidden/>
    <w:rsid w:val="00E67D2F"/>
    <w:rPr>
      <w:rFonts w:ascii="Tahoma" w:hAnsi="Tahoma" w:cs="Tahoma"/>
      <w:sz w:val="16"/>
      <w:szCs w:val="16"/>
    </w:rPr>
  </w:style>
  <w:style w:type="paragraph" w:customStyle="1" w:styleId="PolicyTitle">
    <w:name w:val="Policy Title"/>
    <w:basedOn w:val="Heading1"/>
    <w:rsid w:val="005744F6"/>
    <w:pPr>
      <w:spacing w:after="0"/>
    </w:pPr>
    <w:rPr>
      <w:rFonts w:cs="Times New Roman"/>
      <w:szCs w:val="20"/>
    </w:rPr>
  </w:style>
  <w:style w:type="paragraph" w:customStyle="1" w:styleId="PolicySubtitle">
    <w:name w:val="Policy Subtitle"/>
    <w:basedOn w:val="Heading2"/>
    <w:rsid w:val="005744F6"/>
    <w:pPr>
      <w:spacing w:before="0" w:after="360"/>
    </w:pPr>
    <w:rPr>
      <w:rFonts w:cs="Times New Roman"/>
      <w:szCs w:val="20"/>
    </w:rPr>
  </w:style>
  <w:style w:type="paragraph" w:customStyle="1" w:styleId="PolicyParagraph">
    <w:name w:val="Policy Paragraph"/>
    <w:basedOn w:val="Normal"/>
    <w:rsid w:val="005744F6"/>
    <w:pPr>
      <w:spacing w:before="120"/>
      <w:ind w:firstLine="720"/>
      <w:jc w:val="both"/>
    </w:pPr>
    <w:rPr>
      <w:szCs w:val="20"/>
    </w:rPr>
  </w:style>
  <w:style w:type="paragraph" w:customStyle="1" w:styleId="PolicySectionHeader">
    <w:name w:val="Policy Section Header"/>
    <w:basedOn w:val="Normal"/>
    <w:qFormat/>
    <w:rsid w:val="005744F6"/>
    <w:pPr>
      <w:spacing w:before="120"/>
    </w:pPr>
    <w:rPr>
      <w:b/>
    </w:rPr>
  </w:style>
  <w:style w:type="paragraph" w:customStyle="1" w:styleId="PolicyCitation">
    <w:name w:val="Policy Citation"/>
    <w:basedOn w:val="BodyTextIndent3"/>
    <w:qFormat/>
    <w:rsid w:val="005744F6"/>
    <w:pPr>
      <w:spacing w:after="0"/>
      <w:ind w:left="1008"/>
    </w:pPr>
  </w:style>
  <w:style w:type="paragraph" w:customStyle="1" w:styleId="PolicyListNumerical">
    <w:name w:val="Policy List Numerical"/>
    <w:basedOn w:val="Normal"/>
    <w:qFormat/>
    <w:rsid w:val="005744F6"/>
    <w:pPr>
      <w:numPr>
        <w:numId w:val="17"/>
      </w:numPr>
      <w:spacing w:before="120" w:after="240"/>
      <w:jc w:val="both"/>
    </w:pPr>
  </w:style>
  <w:style w:type="character" w:styleId="Hyperlink">
    <w:name w:val="Hyperlink"/>
    <w:basedOn w:val="DefaultParagraphFont"/>
    <w:rsid w:val="00A144C4"/>
    <w:rPr>
      <w:color w:val="0000FF" w:themeColor="hyperlink"/>
      <w:u w:val="single"/>
    </w:rPr>
  </w:style>
  <w:style w:type="character" w:styleId="FollowedHyperlink">
    <w:name w:val="FollowedHyperlink"/>
    <w:basedOn w:val="DefaultParagraphFont"/>
    <w:rsid w:val="006E0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utah.gov/xcode/Title52/Chapter4/52-4-S203.html?v=C52-4-S203_2014040320140513" TargetMode="External"/><Relationship Id="rId13" Type="http://schemas.openxmlformats.org/officeDocument/2006/relationships/hyperlink" Target="http://www.le.utah.gov/xcode/Title52/Chapter4/52-4-S203.html?v=C52-4-S203_201404032014051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utah.gov/xcode/Title52/Chapter4/52-4-S206.html?v=C52-4-S206_18000101180001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utah.gov/xcode/Title59/Chapter1/59-1-S1605.html?v=C59-1-S1605_2014040320140513" TargetMode="External"/><Relationship Id="rId5" Type="http://schemas.openxmlformats.org/officeDocument/2006/relationships/webSettings" Target="webSettings.xml"/><Relationship Id="rId15" Type="http://schemas.openxmlformats.org/officeDocument/2006/relationships/hyperlink" Target="http://www.le.utah.gov/xcode/Title63G/Chapter2/63G-2-S101.html?v=C63G-2-S101_1800010118000101" TargetMode="External"/><Relationship Id="rId10" Type="http://schemas.openxmlformats.org/officeDocument/2006/relationships/hyperlink" Target="http://www.le.utah.gov/xcode/Title52/Chapter4/52-4-S203.html?v=C52-4-S203_20140403201405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utah.gov/xcode/Title59/Chapter1/59-1-S1605.html?v=C59-1-S1605_2014040320140513" TargetMode="External"/><Relationship Id="rId14" Type="http://schemas.openxmlformats.org/officeDocument/2006/relationships/hyperlink" Target="http://www.le.utah.gov/xcode/Title52/Chapter4/52-4-S206.html?v=C52-4-S206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695</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Foundations and Basic Commitments:</vt:lpstr>
    </vt:vector>
  </TitlesOfParts>
  <Company>Utah School Boards Association</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and Basic Commitments:</dc:title>
  <dc:creator>Patrick L Tanner</dc:creator>
  <cp:lastModifiedBy>Patrick L Tanner</cp:lastModifiedBy>
  <cp:revision>4</cp:revision>
  <cp:lastPrinted>2016-05-06T22:04:00Z</cp:lastPrinted>
  <dcterms:created xsi:type="dcterms:W3CDTF">2016-05-06T22:05:00Z</dcterms:created>
  <dcterms:modified xsi:type="dcterms:W3CDTF">2016-07-09T18:47:00Z</dcterms:modified>
</cp:coreProperties>
</file>