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2A" w:rsidRDefault="00BA4B2A" w:rsidP="00BA4B2A">
      <w:pPr>
        <w:pStyle w:val="PolicyTitle"/>
      </w:pPr>
      <w:r w:rsidRPr="00C57F0F">
        <w:t>Board Meetings</w:t>
      </w:r>
      <w:r w:rsidR="00C479FC">
        <w:t>:</w:t>
      </w:r>
    </w:p>
    <w:p w:rsidR="00BA4B2A" w:rsidRPr="00C57F0F" w:rsidRDefault="00BA4B2A" w:rsidP="00BA4B2A">
      <w:pPr>
        <w:pStyle w:val="PolicySubtitle"/>
      </w:pPr>
      <w:r>
        <w:t>Closed Meetings</w:t>
      </w:r>
    </w:p>
    <w:p w:rsidR="00BA4B2A" w:rsidRPr="00C57F0F" w:rsidRDefault="00BA4B2A" w:rsidP="00BA4B2A">
      <w:pPr>
        <w:pStyle w:val="PolicySectionHeader"/>
        <w:spacing w:after="120"/>
      </w:pPr>
      <w:r>
        <w:t xml:space="preserve">Closed </w:t>
      </w:r>
      <w:r w:rsidRPr="00C57F0F">
        <w:t>Meeting</w:t>
      </w:r>
      <w:r>
        <w:t>s</w:t>
      </w:r>
      <w:r w:rsidRPr="00C57F0F">
        <w:t>—</w:t>
      </w:r>
    </w:p>
    <w:p w:rsidR="00BA4B2A" w:rsidRDefault="00BA4B2A" w:rsidP="00B32637">
      <w:pPr>
        <w:pStyle w:val="PolicyParagraph"/>
        <w:spacing w:after="120"/>
        <w:jc w:val="left"/>
      </w:pPr>
      <w:r>
        <w:t xml:space="preserve">A closed meeting may be held upon a two-thirds affirmative vote of the board members present at a meeting for which public notice was given pursuant to </w:t>
      </w:r>
      <w:hyperlink r:id="rId8" w:history="1">
        <w:r w:rsidRPr="00A34918">
          <w:rPr>
            <w:rStyle w:val="Hyperlink"/>
          </w:rPr>
          <w:t>Utah Code § 52-4-202</w:t>
        </w:r>
      </w:hyperlink>
      <w:r>
        <w:t xml:space="preserve">, providing a quorum is present.  No resolution, rule, regulation, contract or appointment shall be approved at a closed meeting, nor </w:t>
      </w:r>
      <w:proofErr w:type="gramStart"/>
      <w:r>
        <w:t>may</w:t>
      </w:r>
      <w:proofErr w:type="gramEnd"/>
      <w:r>
        <w:t xml:space="preserve"> the Board interview an applicant to fill an elected position at such a meeting.  The recording and minutes of open meeting at which the vote is taken to hold a closed meeting shall contain the reason or reasons for holding a closed meeting and the votes, by name, of the members present, either for or against the proposition to hold such a meeting.</w:t>
      </w:r>
    </w:p>
    <w:p w:rsidR="00BA4B2A" w:rsidRDefault="00B32637" w:rsidP="00BA4B2A">
      <w:pPr>
        <w:pStyle w:val="PolicyCitation"/>
        <w:spacing w:after="120"/>
      </w:pPr>
      <w:hyperlink r:id="rId9" w:history="1">
        <w:r>
          <w:rPr>
            <w:rStyle w:val="Hyperlink"/>
          </w:rPr>
          <w:t xml:space="preserve">Utah Code </w:t>
        </w:r>
        <w:r w:rsidR="00BA4B2A" w:rsidRPr="00A34918">
          <w:rPr>
            <w:rStyle w:val="Hyperlink"/>
          </w:rPr>
          <w:t>§ 52-4-204 (2013)</w:t>
        </w:r>
      </w:hyperlink>
    </w:p>
    <w:p w:rsidR="00BA4B2A" w:rsidRPr="00C57F0F" w:rsidRDefault="00BA4B2A" w:rsidP="00BA4B2A">
      <w:pPr>
        <w:pStyle w:val="PolicySectionHeader"/>
        <w:spacing w:after="120"/>
      </w:pPr>
      <w:r>
        <w:t>Purposes of Closed Meetings</w:t>
      </w:r>
      <w:r w:rsidRPr="00C57F0F">
        <w:t>—</w:t>
      </w:r>
    </w:p>
    <w:p w:rsidR="00BA4B2A" w:rsidRPr="00C57F0F" w:rsidRDefault="00BA4B2A" w:rsidP="00B32637">
      <w:pPr>
        <w:pStyle w:val="PolicyParagraph"/>
        <w:spacing w:after="120"/>
        <w:jc w:val="left"/>
      </w:pPr>
      <w:r>
        <w:t>Closed meetings may only be held for the following purposes:</w:t>
      </w:r>
    </w:p>
    <w:p w:rsidR="00BA4B2A" w:rsidRDefault="00BA4B2A" w:rsidP="00B32637">
      <w:pPr>
        <w:pStyle w:val="PolicyListNumerical"/>
        <w:spacing w:after="120"/>
        <w:jc w:val="left"/>
      </w:pPr>
      <w:r>
        <w:t>Discussion of the character, professional competence, or physical or mental health of an individual</w:t>
      </w:r>
      <w:r w:rsidRPr="00C57F0F">
        <w:t>;</w:t>
      </w:r>
    </w:p>
    <w:p w:rsidR="00BA4B2A" w:rsidRPr="00C57F0F" w:rsidRDefault="00BA4B2A" w:rsidP="00B32637">
      <w:pPr>
        <w:pStyle w:val="PolicyListNumerical"/>
        <w:numPr>
          <w:ilvl w:val="1"/>
          <w:numId w:val="17"/>
        </w:numPr>
        <w:spacing w:after="120"/>
        <w:jc w:val="left"/>
      </w:pPr>
      <w:r>
        <w:t>However, the Board may not interview a person applying to fill an elected position, midterm vacancy or temporary absence in a closed meeting regardless of whether the interview may include a discussion of the character, professional competence, or physical or mental health of the applicant.</w:t>
      </w:r>
    </w:p>
    <w:p w:rsidR="00BA4B2A" w:rsidRPr="00C57F0F" w:rsidRDefault="00BA4B2A" w:rsidP="00B32637">
      <w:pPr>
        <w:pStyle w:val="PolicyListNumerical"/>
        <w:spacing w:after="120"/>
        <w:jc w:val="left"/>
      </w:pPr>
      <w:r>
        <w:t>Strategy sessions with respect to collective bargaining or pending or imminent litigation; or</w:t>
      </w:r>
    </w:p>
    <w:p w:rsidR="00BA4B2A" w:rsidRPr="00C57F0F" w:rsidRDefault="00BA4B2A" w:rsidP="00B32637">
      <w:pPr>
        <w:pStyle w:val="PolicyListNumerical"/>
        <w:spacing w:after="120"/>
        <w:jc w:val="left"/>
      </w:pPr>
      <w:r>
        <w:t>Strategy sessions with respect to the purchase, exchange, or lease of real property (including any form of water right or water shares) if public discussion may disclose the appraised or estimated value of the property or tend to prevent the Board from obtaining the best possible terms; or</w:t>
      </w:r>
    </w:p>
    <w:p w:rsidR="00BA4B2A" w:rsidRPr="00C57F0F" w:rsidRDefault="00BA4B2A" w:rsidP="00B32637">
      <w:pPr>
        <w:pStyle w:val="PolicyListNumerical"/>
        <w:spacing w:after="120"/>
        <w:jc w:val="left"/>
      </w:pPr>
      <w:r>
        <w:t>Strategy sessions with respect to the sale of real property (including any form of water right or water shares) if public discussion may disclose the appraised or estimated value of the property or tend to prevent the Board from obtaining the best possible terms, but only if the Board previously gave public notice that the property would be offered for sale, and the terms of the sale are publicly disclosed before the Board approves the sale; or</w:t>
      </w:r>
    </w:p>
    <w:p w:rsidR="00BA4B2A" w:rsidRPr="00C57F0F" w:rsidRDefault="00BA4B2A" w:rsidP="00B32637">
      <w:pPr>
        <w:pStyle w:val="PolicyListNumerical"/>
        <w:spacing w:after="120"/>
        <w:jc w:val="left"/>
      </w:pPr>
      <w:r>
        <w:t>Discussion regarding deployment of security personnel, devices, or systems;</w:t>
      </w:r>
    </w:p>
    <w:p w:rsidR="00BA4B2A" w:rsidRDefault="00BA4B2A" w:rsidP="00B32637">
      <w:pPr>
        <w:pStyle w:val="PolicyListNumerical"/>
        <w:spacing w:after="120"/>
        <w:jc w:val="left"/>
      </w:pPr>
      <w:r>
        <w:lastRenderedPageBreak/>
        <w:t>Investigative proceedings regarding allegations of criminal misconduct; or</w:t>
      </w:r>
    </w:p>
    <w:p w:rsidR="00BA4B2A" w:rsidRDefault="00BA4B2A" w:rsidP="00B32637">
      <w:pPr>
        <w:pStyle w:val="PolicyListNumerical"/>
        <w:spacing w:after="120"/>
        <w:jc w:val="left"/>
      </w:pPr>
      <w:r>
        <w:t>The Board is fulfilling one of the following procurement functions:</w:t>
      </w:r>
    </w:p>
    <w:p w:rsidR="00BA4B2A" w:rsidRDefault="00BA4B2A" w:rsidP="00B32637">
      <w:pPr>
        <w:pStyle w:val="PolicyListNumerical"/>
        <w:numPr>
          <w:ilvl w:val="1"/>
          <w:numId w:val="17"/>
        </w:numPr>
        <w:spacing w:after="120"/>
        <w:jc w:val="left"/>
      </w:pPr>
      <w:r>
        <w:t>Deliberations as an evaluation committee regarding a solicitation or as protest officer regarding a protest; or</w:t>
      </w:r>
    </w:p>
    <w:p w:rsidR="00BA4B2A" w:rsidRDefault="00BA4B2A" w:rsidP="00B32637">
      <w:pPr>
        <w:pStyle w:val="PolicyListNumerical"/>
        <w:numPr>
          <w:ilvl w:val="1"/>
          <w:numId w:val="17"/>
        </w:numPr>
        <w:spacing w:after="120"/>
        <w:jc w:val="left"/>
      </w:pPr>
      <w:r>
        <w:t>Consideration of information designated as a trade secret if the consideration is necessary to properly conduct a procurement; or</w:t>
      </w:r>
    </w:p>
    <w:p w:rsidR="00BA4B2A" w:rsidRPr="00C57F0F" w:rsidRDefault="00BA4B2A" w:rsidP="00B32637">
      <w:pPr>
        <w:pStyle w:val="PolicyListNumerical"/>
        <w:numPr>
          <w:ilvl w:val="1"/>
          <w:numId w:val="17"/>
        </w:numPr>
        <w:spacing w:after="120"/>
        <w:jc w:val="left"/>
      </w:pPr>
      <w:r>
        <w:t>Discussion of information provided to the Board during a procurement if (at the time the Board meets) the information may not be disclosed to the public or procurement participants and the Board needs to review or discuss the information to properly fulfill its role and responsibilities in the procurement process.</w:t>
      </w:r>
    </w:p>
    <w:p w:rsidR="00BA4B2A" w:rsidRPr="00C57F0F" w:rsidRDefault="00BA4B2A" w:rsidP="00B32637">
      <w:pPr>
        <w:pStyle w:val="PolicyParagraph"/>
        <w:spacing w:after="120"/>
        <w:jc w:val="left"/>
      </w:pPr>
      <w:r>
        <w:t>If t</w:t>
      </w:r>
      <w:r w:rsidRPr="00C57F0F">
        <w:t xml:space="preserve">he </w:t>
      </w:r>
      <w:r>
        <w:t xml:space="preserve">meeting is closed </w:t>
      </w:r>
      <w:bookmarkStart w:id="0" w:name="_GoBack"/>
      <w:bookmarkEnd w:id="0"/>
      <w:r>
        <w:t xml:space="preserve">for any reason stated in paragraph 1 or 5 of this Section, then the person presiding must sign a sworn statement affirming that the sole purpose of closing the meeting was to discuss those specific topics, and neither a </w:t>
      </w:r>
      <w:r w:rsidRPr="00C57F0F">
        <w:t xml:space="preserve">recording </w:t>
      </w:r>
      <w:r>
        <w:t>nor minutes shall be kept of that portion of the closed meeting.</w:t>
      </w:r>
    </w:p>
    <w:p w:rsidR="00BA4B2A" w:rsidRDefault="00E51563" w:rsidP="00BA4B2A">
      <w:pPr>
        <w:pStyle w:val="PolicyCitation"/>
      </w:pPr>
      <w:hyperlink r:id="rId10" w:history="1">
        <w:r w:rsidR="00BA4B2A" w:rsidRPr="00A34918">
          <w:rPr>
            <w:rStyle w:val="Hyperlink"/>
          </w:rPr>
          <w:t>Utah Code §</w:t>
        </w:r>
        <w:r w:rsidR="00DA02A8">
          <w:rPr>
            <w:rStyle w:val="Hyperlink"/>
          </w:rPr>
          <w:t xml:space="preserve"> </w:t>
        </w:r>
        <w:r w:rsidR="00BA4B2A" w:rsidRPr="00A34918">
          <w:rPr>
            <w:rStyle w:val="Hyperlink"/>
          </w:rPr>
          <w:t>20A-1-510 (2012)</w:t>
        </w:r>
      </w:hyperlink>
    </w:p>
    <w:p w:rsidR="00BA4B2A" w:rsidRDefault="00B32637" w:rsidP="00BA4B2A">
      <w:pPr>
        <w:pStyle w:val="PolicyCitation"/>
      </w:pPr>
      <w:hyperlink r:id="rId11" w:history="1">
        <w:r w:rsidR="00BA4B2A" w:rsidRPr="00A34918">
          <w:rPr>
            <w:rStyle w:val="Hyperlink"/>
          </w:rPr>
          <w:t xml:space="preserve">Utah Code </w:t>
        </w:r>
        <w:r w:rsidR="00BA4B2A" w:rsidRPr="00A34918">
          <w:rPr>
            <w:rStyle w:val="Hyperlink"/>
            <w:rFonts w:cs="Arial"/>
          </w:rPr>
          <w:t>§</w:t>
        </w:r>
        <w:r w:rsidR="00BA4B2A" w:rsidRPr="00A34918">
          <w:rPr>
            <w:rStyle w:val="Hyperlink"/>
          </w:rPr>
          <w:t xml:space="preserve"> 52-4-205 (2014)</w:t>
        </w:r>
      </w:hyperlink>
    </w:p>
    <w:p w:rsidR="00BA4B2A" w:rsidRPr="00C57F0F" w:rsidRDefault="00B32637" w:rsidP="00BA4B2A">
      <w:pPr>
        <w:pStyle w:val="PolicyCitation"/>
      </w:pPr>
      <w:hyperlink r:id="rId12" w:history="1">
        <w:r w:rsidR="00BA4B2A" w:rsidRPr="00A34918">
          <w:rPr>
            <w:rStyle w:val="Hyperlink"/>
          </w:rPr>
          <w:t xml:space="preserve">Utah Code </w:t>
        </w:r>
        <w:r w:rsidR="00BA4B2A" w:rsidRPr="00A34918">
          <w:rPr>
            <w:rStyle w:val="Hyperlink"/>
            <w:rFonts w:cs="Arial"/>
          </w:rPr>
          <w:t>§</w:t>
        </w:r>
        <w:r w:rsidR="00BA4B2A" w:rsidRPr="00A34918">
          <w:rPr>
            <w:rStyle w:val="Hyperlink"/>
          </w:rPr>
          <w:t xml:space="preserve"> 52-4-206(6) (20</w:t>
        </w:r>
        <w:r w:rsidR="00A34918">
          <w:rPr>
            <w:rStyle w:val="Hyperlink"/>
          </w:rPr>
          <w:t>10</w:t>
        </w:r>
        <w:r w:rsidR="00BA4B2A" w:rsidRPr="00A34918">
          <w:rPr>
            <w:rStyle w:val="Hyperlink"/>
          </w:rPr>
          <w:t>)</w:t>
        </w:r>
      </w:hyperlink>
    </w:p>
    <w:p w:rsidR="00BC0A86" w:rsidRPr="005744F6" w:rsidRDefault="00BA4B2A" w:rsidP="00BA4B2A">
      <w:pPr>
        <w:tabs>
          <w:tab w:val="left" w:pos="6090"/>
        </w:tabs>
        <w:spacing w:after="120"/>
      </w:pPr>
      <w:r>
        <w:tab/>
      </w:r>
    </w:p>
    <w:sectPr w:rsidR="00BC0A86" w:rsidRPr="005744F6" w:rsidSect="009123F7">
      <w:headerReference w:type="default" r:id="rId13"/>
      <w:footerReference w:type="default" r:id="rId14"/>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A5D" w:rsidRDefault="00812A5D">
      <w:r>
        <w:separator/>
      </w:r>
    </w:p>
  </w:endnote>
  <w:endnote w:type="continuationSeparator" w:id="0">
    <w:p w:rsidR="00812A5D" w:rsidRDefault="0081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E67D2F" w:rsidRPr="00CA58B4" w:rsidTr="00CA58B4">
      <w:tc>
        <w:tcPr>
          <w:tcW w:w="7308" w:type="dxa"/>
        </w:tcPr>
        <w:p w:rsidR="00E67D2F" w:rsidRPr="00CA58B4" w:rsidRDefault="00E67D2F" w:rsidP="0051103E">
          <w:pPr>
            <w:pStyle w:val="Footer"/>
            <w:rPr>
              <w:rFonts w:cs="Arial"/>
              <w:i/>
              <w:color w:val="808080"/>
              <w:sz w:val="20"/>
              <w:szCs w:val="20"/>
            </w:rPr>
          </w:pPr>
          <w:r w:rsidRPr="00CA58B4">
            <w:rPr>
              <w:rFonts w:cs="Arial"/>
              <w:i/>
              <w:color w:val="808080"/>
              <w:sz w:val="20"/>
              <w:szCs w:val="20"/>
            </w:rPr>
            <w:t xml:space="preserve">© </w:t>
          </w:r>
          <w:r w:rsidR="005631A9">
            <w:rPr>
              <w:rFonts w:cs="Arial"/>
              <w:i/>
              <w:color w:val="808080"/>
              <w:sz w:val="20"/>
              <w:szCs w:val="20"/>
            </w:rPr>
            <w:t>20</w:t>
          </w:r>
          <w:r w:rsidR="00DA02A8">
            <w:rPr>
              <w:rFonts w:cs="Arial"/>
              <w:i/>
              <w:color w:val="808080"/>
              <w:sz w:val="20"/>
              <w:szCs w:val="20"/>
            </w:rPr>
            <w:t>15</w:t>
          </w:r>
          <w:r w:rsidRPr="00CA58B4">
            <w:rPr>
              <w:rFonts w:cs="Arial"/>
              <w:i/>
              <w:color w:val="808080"/>
              <w:sz w:val="20"/>
              <w:szCs w:val="20"/>
            </w:rPr>
            <w:t xml:space="preserve"> ~ All Rights Reserved</w:t>
          </w:r>
          <w:r w:rsidRPr="00CA58B4">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E67D2F" w:rsidRPr="00CA58B4" w:rsidRDefault="00E67D2F" w:rsidP="00CA58B4">
          <w:pPr>
            <w:pStyle w:val="Footer"/>
            <w:jc w:val="center"/>
            <w:rPr>
              <w:rFonts w:cs="Arial"/>
            </w:rPr>
          </w:pPr>
          <w:r w:rsidRPr="00CA58B4">
            <w:rPr>
              <w:rFonts w:cs="Arial"/>
            </w:rPr>
            <w:t xml:space="preserve">Page </w:t>
          </w:r>
          <w:r w:rsidRPr="00CA58B4">
            <w:rPr>
              <w:rFonts w:cs="Arial"/>
            </w:rPr>
            <w:fldChar w:fldCharType="begin"/>
          </w:r>
          <w:r w:rsidRPr="00CA58B4">
            <w:rPr>
              <w:rFonts w:cs="Arial"/>
            </w:rPr>
            <w:instrText xml:space="preserve"> PAGE </w:instrText>
          </w:r>
          <w:r w:rsidRPr="00CA58B4">
            <w:rPr>
              <w:rFonts w:cs="Arial"/>
            </w:rPr>
            <w:fldChar w:fldCharType="separate"/>
          </w:r>
          <w:r w:rsidR="00B32637">
            <w:rPr>
              <w:rFonts w:cs="Arial"/>
              <w:noProof/>
            </w:rPr>
            <w:t>1</w:t>
          </w:r>
          <w:r w:rsidRPr="00CA58B4">
            <w:rPr>
              <w:rFonts w:cs="Arial"/>
            </w:rPr>
            <w:fldChar w:fldCharType="end"/>
          </w:r>
          <w:r w:rsidRPr="00CA58B4">
            <w:rPr>
              <w:rFonts w:cs="Arial"/>
            </w:rPr>
            <w:t xml:space="preserve"> of </w:t>
          </w:r>
          <w:r w:rsidRPr="00CA58B4">
            <w:rPr>
              <w:rFonts w:cs="Arial"/>
            </w:rPr>
            <w:fldChar w:fldCharType="begin"/>
          </w:r>
          <w:r w:rsidRPr="00CA58B4">
            <w:rPr>
              <w:rFonts w:cs="Arial"/>
            </w:rPr>
            <w:instrText xml:space="preserve"> NUMPAGES </w:instrText>
          </w:r>
          <w:r w:rsidRPr="00CA58B4">
            <w:rPr>
              <w:rFonts w:cs="Arial"/>
            </w:rPr>
            <w:fldChar w:fldCharType="separate"/>
          </w:r>
          <w:r w:rsidR="00B32637">
            <w:rPr>
              <w:rFonts w:cs="Arial"/>
              <w:noProof/>
            </w:rPr>
            <w:t>2</w:t>
          </w:r>
          <w:r w:rsidRPr="00CA58B4">
            <w:rPr>
              <w:rFonts w:cs="Arial"/>
            </w:rPr>
            <w:fldChar w:fldCharType="end"/>
          </w:r>
        </w:p>
      </w:tc>
    </w:tr>
  </w:tbl>
  <w:p w:rsidR="00E67D2F" w:rsidRDefault="00E67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A5D" w:rsidRDefault="00812A5D">
      <w:r>
        <w:separator/>
      </w:r>
    </w:p>
  </w:footnote>
  <w:footnote w:type="continuationSeparator" w:id="0">
    <w:p w:rsidR="00812A5D" w:rsidRDefault="00812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E67D2F" w:rsidRPr="00CA58B4" w:rsidTr="00CA58B4">
      <w:tc>
        <w:tcPr>
          <w:tcW w:w="4608" w:type="dxa"/>
        </w:tcPr>
        <w:p w:rsidR="00E67D2F" w:rsidRPr="00CA58B4" w:rsidRDefault="00E67D2F" w:rsidP="00ED7D66">
          <w:pPr>
            <w:pStyle w:val="Header"/>
            <w:rPr>
              <w:rFonts w:cs="Arial"/>
              <w:i/>
              <w:noProof/>
              <w:color w:val="808080"/>
              <w:sz w:val="20"/>
              <w:szCs w:val="20"/>
            </w:rPr>
          </w:pPr>
          <w:r w:rsidRPr="00CA58B4">
            <w:rPr>
              <w:rFonts w:cs="Arial"/>
              <w:i/>
              <w:color w:val="808080"/>
              <w:sz w:val="20"/>
              <w:szCs w:val="20"/>
            </w:rPr>
            <w:t xml:space="preserve">Created:  </w:t>
          </w:r>
          <w:r w:rsidRPr="00CA58B4">
            <w:rPr>
              <w:rFonts w:cs="Arial"/>
              <w:i/>
              <w:color w:val="808080"/>
              <w:sz w:val="20"/>
              <w:szCs w:val="20"/>
            </w:rPr>
            <w:fldChar w:fldCharType="begin"/>
          </w:r>
          <w:r w:rsidRPr="00CA58B4">
            <w:rPr>
              <w:rFonts w:cs="Arial"/>
              <w:i/>
              <w:color w:val="808080"/>
              <w:sz w:val="20"/>
              <w:szCs w:val="20"/>
            </w:rPr>
            <w:instrText xml:space="preserve"> CREATEDATE  \@ "d MMMM yyyy"  \* MERGEFORMAT </w:instrText>
          </w:r>
          <w:r w:rsidRPr="00CA58B4">
            <w:rPr>
              <w:rFonts w:cs="Arial"/>
              <w:i/>
              <w:color w:val="808080"/>
              <w:sz w:val="20"/>
              <w:szCs w:val="20"/>
            </w:rPr>
            <w:fldChar w:fldCharType="separate"/>
          </w:r>
          <w:r w:rsidRPr="00CA58B4">
            <w:rPr>
              <w:rFonts w:cs="Arial"/>
              <w:i/>
              <w:color w:val="808080"/>
              <w:sz w:val="20"/>
              <w:szCs w:val="20"/>
            </w:rPr>
            <w:t>18</w:t>
          </w:r>
          <w:r w:rsidRPr="00CA58B4">
            <w:rPr>
              <w:rFonts w:cs="Arial"/>
              <w:i/>
              <w:noProof/>
              <w:color w:val="808080"/>
              <w:sz w:val="20"/>
              <w:szCs w:val="20"/>
            </w:rPr>
            <w:t xml:space="preserve"> October 2006</w:t>
          </w:r>
          <w:r w:rsidRPr="00CA58B4">
            <w:rPr>
              <w:rFonts w:cs="Arial"/>
              <w:i/>
              <w:noProof/>
              <w:color w:val="808080"/>
              <w:sz w:val="20"/>
              <w:szCs w:val="20"/>
            </w:rPr>
            <w:fldChar w:fldCharType="end"/>
          </w:r>
        </w:p>
        <w:p w:rsidR="00E67D2F" w:rsidRPr="00CA58B4" w:rsidRDefault="00E67D2F">
          <w:pPr>
            <w:pStyle w:val="Header"/>
            <w:rPr>
              <w:rFonts w:cs="Arial"/>
              <w:i/>
              <w:noProof/>
              <w:color w:val="808080"/>
              <w:sz w:val="20"/>
              <w:szCs w:val="20"/>
            </w:rPr>
          </w:pPr>
          <w:r w:rsidRPr="00CA58B4">
            <w:rPr>
              <w:rFonts w:cs="Arial"/>
              <w:i/>
              <w:color w:val="808080"/>
              <w:sz w:val="20"/>
              <w:szCs w:val="20"/>
            </w:rPr>
            <w:t xml:space="preserve">Modified:  </w:t>
          </w:r>
          <w:r w:rsidR="00DA02A8">
            <w:rPr>
              <w:rFonts w:cs="Arial"/>
              <w:i/>
              <w:color w:val="808080"/>
              <w:sz w:val="20"/>
              <w:szCs w:val="20"/>
            </w:rPr>
            <w:t>15 April 2015</w:t>
          </w:r>
        </w:p>
      </w:tc>
      <w:tc>
        <w:tcPr>
          <w:tcW w:w="4608" w:type="dxa"/>
        </w:tcPr>
        <w:p w:rsidR="00E67D2F" w:rsidRPr="00CA58B4" w:rsidRDefault="005744F6" w:rsidP="00CA58B4">
          <w:pPr>
            <w:pStyle w:val="Header"/>
            <w:jc w:val="right"/>
            <w:rPr>
              <w:rFonts w:ascii="Arial Black" w:hAnsi="Arial Black"/>
              <w:sz w:val="48"/>
              <w:szCs w:val="48"/>
            </w:rPr>
          </w:pPr>
          <w:r>
            <w:rPr>
              <w:rFonts w:ascii="Arial Black" w:hAnsi="Arial Black"/>
              <w:sz w:val="48"/>
              <w:szCs w:val="48"/>
            </w:rPr>
            <w:t>B</w:t>
          </w:r>
          <w:r w:rsidR="00BA4B2A">
            <w:rPr>
              <w:rFonts w:ascii="Arial Black" w:hAnsi="Arial Black"/>
              <w:sz w:val="48"/>
              <w:szCs w:val="48"/>
            </w:rPr>
            <w:t>EC</w:t>
          </w:r>
        </w:p>
      </w:tc>
    </w:tr>
  </w:tbl>
  <w:p w:rsidR="00E67D2F" w:rsidRPr="00961935" w:rsidRDefault="00E67D2F" w:rsidP="00ED7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6263C4"/>
    <w:lvl w:ilvl="0">
      <w:start w:val="1"/>
      <w:numFmt w:val="decimal"/>
      <w:lvlText w:val="%1."/>
      <w:lvlJc w:val="left"/>
      <w:pPr>
        <w:tabs>
          <w:tab w:val="num" w:pos="1800"/>
        </w:tabs>
        <w:ind w:left="1800" w:hanging="360"/>
      </w:pPr>
    </w:lvl>
  </w:abstractNum>
  <w:abstractNum w:abstractNumId="1">
    <w:nsid w:val="FFFFFF7D"/>
    <w:multiLevelType w:val="singleLevel"/>
    <w:tmpl w:val="C2A8266A"/>
    <w:lvl w:ilvl="0">
      <w:start w:val="1"/>
      <w:numFmt w:val="decimal"/>
      <w:lvlText w:val="%1."/>
      <w:lvlJc w:val="left"/>
      <w:pPr>
        <w:tabs>
          <w:tab w:val="num" w:pos="1440"/>
        </w:tabs>
        <w:ind w:left="1440" w:hanging="360"/>
      </w:pPr>
    </w:lvl>
  </w:abstractNum>
  <w:abstractNum w:abstractNumId="2">
    <w:nsid w:val="FFFFFF7E"/>
    <w:multiLevelType w:val="singleLevel"/>
    <w:tmpl w:val="ADA4F0AC"/>
    <w:lvl w:ilvl="0">
      <w:start w:val="1"/>
      <w:numFmt w:val="decimal"/>
      <w:lvlText w:val="%1."/>
      <w:lvlJc w:val="left"/>
      <w:pPr>
        <w:tabs>
          <w:tab w:val="num" w:pos="1080"/>
        </w:tabs>
        <w:ind w:left="1080" w:hanging="360"/>
      </w:pPr>
    </w:lvl>
  </w:abstractNum>
  <w:abstractNum w:abstractNumId="3">
    <w:nsid w:val="FFFFFF7F"/>
    <w:multiLevelType w:val="singleLevel"/>
    <w:tmpl w:val="183C3798"/>
    <w:lvl w:ilvl="0">
      <w:start w:val="1"/>
      <w:numFmt w:val="decimal"/>
      <w:lvlText w:val="%1."/>
      <w:lvlJc w:val="left"/>
      <w:pPr>
        <w:tabs>
          <w:tab w:val="num" w:pos="720"/>
        </w:tabs>
        <w:ind w:left="720" w:hanging="360"/>
      </w:pPr>
    </w:lvl>
  </w:abstractNum>
  <w:abstractNum w:abstractNumId="4">
    <w:nsid w:val="FFFFFF80"/>
    <w:multiLevelType w:val="singleLevel"/>
    <w:tmpl w:val="97FE6B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6CC7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1801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2CCC4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812B248"/>
    <w:lvl w:ilvl="0">
      <w:start w:val="1"/>
      <w:numFmt w:val="decimal"/>
      <w:lvlText w:val="%1."/>
      <w:lvlJc w:val="left"/>
      <w:pPr>
        <w:tabs>
          <w:tab w:val="num" w:pos="360"/>
        </w:tabs>
        <w:ind w:left="360" w:hanging="360"/>
      </w:pPr>
    </w:lvl>
  </w:abstractNum>
  <w:abstractNum w:abstractNumId="9">
    <w:nsid w:val="FFFFFF89"/>
    <w:multiLevelType w:val="singleLevel"/>
    <w:tmpl w:val="12966F54"/>
    <w:lvl w:ilvl="0">
      <w:start w:val="1"/>
      <w:numFmt w:val="bullet"/>
      <w:lvlText w:val=""/>
      <w:lvlJc w:val="left"/>
      <w:pPr>
        <w:tabs>
          <w:tab w:val="num" w:pos="360"/>
        </w:tabs>
        <w:ind w:left="360" w:hanging="360"/>
      </w:pPr>
      <w:rPr>
        <w:rFonts w:ascii="Symbol" w:hAnsi="Symbol" w:hint="default"/>
      </w:rPr>
    </w:lvl>
  </w:abstractNum>
  <w:abstractNum w:abstractNumId="10">
    <w:nsid w:val="002A08D8"/>
    <w:multiLevelType w:val="hybridMultilevel"/>
    <w:tmpl w:val="DDB02A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03A4CE5"/>
    <w:multiLevelType w:val="hybridMultilevel"/>
    <w:tmpl w:val="5E16D7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2121672"/>
    <w:multiLevelType w:val="hybridMultilevel"/>
    <w:tmpl w:val="8DD827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4197D83"/>
    <w:multiLevelType w:val="hybridMultilevel"/>
    <w:tmpl w:val="A274BD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A9249A3"/>
    <w:multiLevelType w:val="hybridMultilevel"/>
    <w:tmpl w:val="8760D9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303401C"/>
    <w:multiLevelType w:val="hybridMultilevel"/>
    <w:tmpl w:val="3C5AA9AC"/>
    <w:lvl w:ilvl="0" w:tplc="C1E063CE">
      <w:start w:val="1"/>
      <w:numFmt w:val="decimal"/>
      <w:pStyle w:val="PolicyListNumeric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775C63AD"/>
    <w:multiLevelType w:val="hybridMultilevel"/>
    <w:tmpl w:val="635A0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2"/>
  </w:num>
  <w:num w:numId="14">
    <w:abstractNumId w:val="16"/>
  </w:num>
  <w:num w:numId="15">
    <w:abstractNumId w:val="10"/>
  </w:num>
  <w:num w:numId="16">
    <w:abstractNumId w:val="13"/>
  </w:num>
  <w:num w:numId="17">
    <w:abstractNumId w:val="15"/>
  </w:num>
  <w:num w:numId="18">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1628"/>
    <w:rsid w:val="00012454"/>
    <w:rsid w:val="000140EA"/>
    <w:rsid w:val="00015C80"/>
    <w:rsid w:val="000161DD"/>
    <w:rsid w:val="00016C7D"/>
    <w:rsid w:val="00023CD3"/>
    <w:rsid w:val="00024B5E"/>
    <w:rsid w:val="00030D5A"/>
    <w:rsid w:val="000310BD"/>
    <w:rsid w:val="0003189E"/>
    <w:rsid w:val="000320C1"/>
    <w:rsid w:val="00033071"/>
    <w:rsid w:val="00033E67"/>
    <w:rsid w:val="00037AD4"/>
    <w:rsid w:val="000413B5"/>
    <w:rsid w:val="00043CED"/>
    <w:rsid w:val="0004446C"/>
    <w:rsid w:val="00046740"/>
    <w:rsid w:val="0004761C"/>
    <w:rsid w:val="00047712"/>
    <w:rsid w:val="000518FD"/>
    <w:rsid w:val="000537F2"/>
    <w:rsid w:val="00060B07"/>
    <w:rsid w:val="000623FD"/>
    <w:rsid w:val="0006379A"/>
    <w:rsid w:val="00064F4D"/>
    <w:rsid w:val="000762B2"/>
    <w:rsid w:val="00082EAF"/>
    <w:rsid w:val="000A142F"/>
    <w:rsid w:val="000A7B63"/>
    <w:rsid w:val="000B1A07"/>
    <w:rsid w:val="000B4F16"/>
    <w:rsid w:val="000B5D67"/>
    <w:rsid w:val="000D185E"/>
    <w:rsid w:val="000D2A8F"/>
    <w:rsid w:val="000E0780"/>
    <w:rsid w:val="000E3D78"/>
    <w:rsid w:val="000E443C"/>
    <w:rsid w:val="000E7639"/>
    <w:rsid w:val="000F027B"/>
    <w:rsid w:val="000F109D"/>
    <w:rsid w:val="000F2E66"/>
    <w:rsid w:val="000F329A"/>
    <w:rsid w:val="00100B5C"/>
    <w:rsid w:val="001022BA"/>
    <w:rsid w:val="001101D5"/>
    <w:rsid w:val="001107AD"/>
    <w:rsid w:val="00114500"/>
    <w:rsid w:val="00120059"/>
    <w:rsid w:val="00122384"/>
    <w:rsid w:val="001249D6"/>
    <w:rsid w:val="00127EDF"/>
    <w:rsid w:val="001351F5"/>
    <w:rsid w:val="00135D8E"/>
    <w:rsid w:val="00144FE8"/>
    <w:rsid w:val="0014761F"/>
    <w:rsid w:val="00147986"/>
    <w:rsid w:val="00147AC4"/>
    <w:rsid w:val="00147E61"/>
    <w:rsid w:val="0015277E"/>
    <w:rsid w:val="0015550A"/>
    <w:rsid w:val="0015610E"/>
    <w:rsid w:val="00162C22"/>
    <w:rsid w:val="00165DB9"/>
    <w:rsid w:val="0017163D"/>
    <w:rsid w:val="00177542"/>
    <w:rsid w:val="0018440C"/>
    <w:rsid w:val="001872C8"/>
    <w:rsid w:val="001924D8"/>
    <w:rsid w:val="001A4044"/>
    <w:rsid w:val="001A68F8"/>
    <w:rsid w:val="001B3772"/>
    <w:rsid w:val="001B5BDF"/>
    <w:rsid w:val="001B734B"/>
    <w:rsid w:val="001C0171"/>
    <w:rsid w:val="001C1C99"/>
    <w:rsid w:val="001C7B93"/>
    <w:rsid w:val="001D399A"/>
    <w:rsid w:val="001D5A7E"/>
    <w:rsid w:val="001E4F88"/>
    <w:rsid w:val="001E53F4"/>
    <w:rsid w:val="001E5F6A"/>
    <w:rsid w:val="001E7504"/>
    <w:rsid w:val="001E7845"/>
    <w:rsid w:val="001E7915"/>
    <w:rsid w:val="001F1F7D"/>
    <w:rsid w:val="001F2317"/>
    <w:rsid w:val="001F3A16"/>
    <w:rsid w:val="001F47C2"/>
    <w:rsid w:val="001F58B6"/>
    <w:rsid w:val="001F60BB"/>
    <w:rsid w:val="002005C4"/>
    <w:rsid w:val="002042D4"/>
    <w:rsid w:val="0021049B"/>
    <w:rsid w:val="002109E2"/>
    <w:rsid w:val="00214611"/>
    <w:rsid w:val="00216A92"/>
    <w:rsid w:val="00216AC0"/>
    <w:rsid w:val="002204AA"/>
    <w:rsid w:val="002208DF"/>
    <w:rsid w:val="002352A5"/>
    <w:rsid w:val="00235AE3"/>
    <w:rsid w:val="00240A3A"/>
    <w:rsid w:val="00240EF4"/>
    <w:rsid w:val="00242EB2"/>
    <w:rsid w:val="00245149"/>
    <w:rsid w:val="00246A3E"/>
    <w:rsid w:val="00252D20"/>
    <w:rsid w:val="00255C4F"/>
    <w:rsid w:val="00261065"/>
    <w:rsid w:val="002628BC"/>
    <w:rsid w:val="00262A5D"/>
    <w:rsid w:val="00264BF3"/>
    <w:rsid w:val="00265CC9"/>
    <w:rsid w:val="0027104B"/>
    <w:rsid w:val="00271298"/>
    <w:rsid w:val="0027430A"/>
    <w:rsid w:val="00281FED"/>
    <w:rsid w:val="00284CC7"/>
    <w:rsid w:val="0028574B"/>
    <w:rsid w:val="00293498"/>
    <w:rsid w:val="002A0575"/>
    <w:rsid w:val="002A151A"/>
    <w:rsid w:val="002A2F21"/>
    <w:rsid w:val="002A4CC3"/>
    <w:rsid w:val="002A4F8F"/>
    <w:rsid w:val="002B1444"/>
    <w:rsid w:val="002B5D59"/>
    <w:rsid w:val="002C20C3"/>
    <w:rsid w:val="002C35FA"/>
    <w:rsid w:val="002D36FA"/>
    <w:rsid w:val="002D42F7"/>
    <w:rsid w:val="002D772E"/>
    <w:rsid w:val="002E345F"/>
    <w:rsid w:val="002F000C"/>
    <w:rsid w:val="002F1622"/>
    <w:rsid w:val="002F2741"/>
    <w:rsid w:val="002F4B62"/>
    <w:rsid w:val="002F5127"/>
    <w:rsid w:val="002F5853"/>
    <w:rsid w:val="003019B1"/>
    <w:rsid w:val="00302892"/>
    <w:rsid w:val="00303183"/>
    <w:rsid w:val="00306591"/>
    <w:rsid w:val="003075EA"/>
    <w:rsid w:val="003105AF"/>
    <w:rsid w:val="00311904"/>
    <w:rsid w:val="0031247F"/>
    <w:rsid w:val="00316A41"/>
    <w:rsid w:val="0032609F"/>
    <w:rsid w:val="00327A33"/>
    <w:rsid w:val="00331BB4"/>
    <w:rsid w:val="0033234D"/>
    <w:rsid w:val="00336574"/>
    <w:rsid w:val="0034176B"/>
    <w:rsid w:val="00341FE7"/>
    <w:rsid w:val="00346BD3"/>
    <w:rsid w:val="0034744C"/>
    <w:rsid w:val="00347F2C"/>
    <w:rsid w:val="00350BA3"/>
    <w:rsid w:val="00351472"/>
    <w:rsid w:val="00355153"/>
    <w:rsid w:val="0036480B"/>
    <w:rsid w:val="00370423"/>
    <w:rsid w:val="0037450F"/>
    <w:rsid w:val="00374BC1"/>
    <w:rsid w:val="0037676C"/>
    <w:rsid w:val="00380B28"/>
    <w:rsid w:val="003821CD"/>
    <w:rsid w:val="003829FD"/>
    <w:rsid w:val="00382FCF"/>
    <w:rsid w:val="00391C66"/>
    <w:rsid w:val="003A2302"/>
    <w:rsid w:val="003A381F"/>
    <w:rsid w:val="003A7351"/>
    <w:rsid w:val="003B081D"/>
    <w:rsid w:val="003B1B36"/>
    <w:rsid w:val="003B314A"/>
    <w:rsid w:val="003B5455"/>
    <w:rsid w:val="003B5FCA"/>
    <w:rsid w:val="003B6485"/>
    <w:rsid w:val="003C3FE1"/>
    <w:rsid w:val="003D0188"/>
    <w:rsid w:val="003D0B96"/>
    <w:rsid w:val="003E275A"/>
    <w:rsid w:val="003E3CC6"/>
    <w:rsid w:val="003E526D"/>
    <w:rsid w:val="003E5E35"/>
    <w:rsid w:val="003E60F2"/>
    <w:rsid w:val="003E6550"/>
    <w:rsid w:val="003F1240"/>
    <w:rsid w:val="003F1A16"/>
    <w:rsid w:val="003F230B"/>
    <w:rsid w:val="003F3AA7"/>
    <w:rsid w:val="003F710A"/>
    <w:rsid w:val="00403466"/>
    <w:rsid w:val="004064F1"/>
    <w:rsid w:val="004069BA"/>
    <w:rsid w:val="004120D3"/>
    <w:rsid w:val="00417878"/>
    <w:rsid w:val="00426E29"/>
    <w:rsid w:val="00430D70"/>
    <w:rsid w:val="0043245B"/>
    <w:rsid w:val="00434005"/>
    <w:rsid w:val="00437750"/>
    <w:rsid w:val="00440191"/>
    <w:rsid w:val="0044131A"/>
    <w:rsid w:val="00442B06"/>
    <w:rsid w:val="0045307F"/>
    <w:rsid w:val="00455BF6"/>
    <w:rsid w:val="00455F3C"/>
    <w:rsid w:val="00455F75"/>
    <w:rsid w:val="004569F6"/>
    <w:rsid w:val="00461345"/>
    <w:rsid w:val="00464032"/>
    <w:rsid w:val="004645DF"/>
    <w:rsid w:val="0048194D"/>
    <w:rsid w:val="004842D9"/>
    <w:rsid w:val="00485E86"/>
    <w:rsid w:val="00490C15"/>
    <w:rsid w:val="00492F79"/>
    <w:rsid w:val="004A058E"/>
    <w:rsid w:val="004A12A5"/>
    <w:rsid w:val="004A2680"/>
    <w:rsid w:val="004A5631"/>
    <w:rsid w:val="004A6C14"/>
    <w:rsid w:val="004A79B1"/>
    <w:rsid w:val="004A7CBE"/>
    <w:rsid w:val="004A7FED"/>
    <w:rsid w:val="004B0E60"/>
    <w:rsid w:val="004B2930"/>
    <w:rsid w:val="004B4DCF"/>
    <w:rsid w:val="004C2B82"/>
    <w:rsid w:val="004D16C9"/>
    <w:rsid w:val="004D19A5"/>
    <w:rsid w:val="004D2C82"/>
    <w:rsid w:val="004D4D44"/>
    <w:rsid w:val="004D517D"/>
    <w:rsid w:val="004E10B1"/>
    <w:rsid w:val="004E1E65"/>
    <w:rsid w:val="004E70E4"/>
    <w:rsid w:val="004F6517"/>
    <w:rsid w:val="004F6F8B"/>
    <w:rsid w:val="004F7207"/>
    <w:rsid w:val="00506938"/>
    <w:rsid w:val="005106D5"/>
    <w:rsid w:val="0051103E"/>
    <w:rsid w:val="00511AEC"/>
    <w:rsid w:val="00515669"/>
    <w:rsid w:val="005216C5"/>
    <w:rsid w:val="00533361"/>
    <w:rsid w:val="00543468"/>
    <w:rsid w:val="0055101A"/>
    <w:rsid w:val="005538D1"/>
    <w:rsid w:val="00553E39"/>
    <w:rsid w:val="005553E1"/>
    <w:rsid w:val="005631A9"/>
    <w:rsid w:val="00564DF6"/>
    <w:rsid w:val="00565B10"/>
    <w:rsid w:val="00566AE7"/>
    <w:rsid w:val="0056797A"/>
    <w:rsid w:val="00572A39"/>
    <w:rsid w:val="005744F6"/>
    <w:rsid w:val="00574D67"/>
    <w:rsid w:val="00576879"/>
    <w:rsid w:val="005808DC"/>
    <w:rsid w:val="00585B04"/>
    <w:rsid w:val="00585E75"/>
    <w:rsid w:val="00590471"/>
    <w:rsid w:val="00590BA0"/>
    <w:rsid w:val="00595BFE"/>
    <w:rsid w:val="005A0A83"/>
    <w:rsid w:val="005A14BD"/>
    <w:rsid w:val="005A3C81"/>
    <w:rsid w:val="005A52D5"/>
    <w:rsid w:val="005A63BE"/>
    <w:rsid w:val="005B1EB8"/>
    <w:rsid w:val="005B1EED"/>
    <w:rsid w:val="005B2B07"/>
    <w:rsid w:val="005B47C8"/>
    <w:rsid w:val="005B5952"/>
    <w:rsid w:val="005B5FDB"/>
    <w:rsid w:val="005C67BF"/>
    <w:rsid w:val="005D1C49"/>
    <w:rsid w:val="005D2FB0"/>
    <w:rsid w:val="005D521D"/>
    <w:rsid w:val="005D6E1D"/>
    <w:rsid w:val="005E062F"/>
    <w:rsid w:val="005E245C"/>
    <w:rsid w:val="005E7D47"/>
    <w:rsid w:val="005F0C93"/>
    <w:rsid w:val="005F1514"/>
    <w:rsid w:val="005F6326"/>
    <w:rsid w:val="005F6500"/>
    <w:rsid w:val="005F7AE1"/>
    <w:rsid w:val="006013DD"/>
    <w:rsid w:val="00601840"/>
    <w:rsid w:val="00603DB9"/>
    <w:rsid w:val="00604D93"/>
    <w:rsid w:val="006104E4"/>
    <w:rsid w:val="006109A2"/>
    <w:rsid w:val="00614499"/>
    <w:rsid w:val="00614FBB"/>
    <w:rsid w:val="006161E2"/>
    <w:rsid w:val="0062245C"/>
    <w:rsid w:val="00626260"/>
    <w:rsid w:val="006314C7"/>
    <w:rsid w:val="006415DA"/>
    <w:rsid w:val="006422C5"/>
    <w:rsid w:val="006425EE"/>
    <w:rsid w:val="006506DF"/>
    <w:rsid w:val="0065090D"/>
    <w:rsid w:val="00650D93"/>
    <w:rsid w:val="00651E75"/>
    <w:rsid w:val="006576F1"/>
    <w:rsid w:val="00662FE9"/>
    <w:rsid w:val="00664AE3"/>
    <w:rsid w:val="00674C0E"/>
    <w:rsid w:val="0067678D"/>
    <w:rsid w:val="00676B62"/>
    <w:rsid w:val="00683C7B"/>
    <w:rsid w:val="00693096"/>
    <w:rsid w:val="00695F46"/>
    <w:rsid w:val="006A1992"/>
    <w:rsid w:val="006A3A60"/>
    <w:rsid w:val="006A3EC7"/>
    <w:rsid w:val="006A3F5E"/>
    <w:rsid w:val="006A44C3"/>
    <w:rsid w:val="006A66D3"/>
    <w:rsid w:val="006B03F9"/>
    <w:rsid w:val="006B0F38"/>
    <w:rsid w:val="006B28C4"/>
    <w:rsid w:val="006B7839"/>
    <w:rsid w:val="006C0671"/>
    <w:rsid w:val="006C097A"/>
    <w:rsid w:val="006C12E6"/>
    <w:rsid w:val="006C1B84"/>
    <w:rsid w:val="006C2457"/>
    <w:rsid w:val="006C38D0"/>
    <w:rsid w:val="006C7465"/>
    <w:rsid w:val="006D4EFD"/>
    <w:rsid w:val="006D6C50"/>
    <w:rsid w:val="006F0F17"/>
    <w:rsid w:val="006F4769"/>
    <w:rsid w:val="006F4955"/>
    <w:rsid w:val="0070089A"/>
    <w:rsid w:val="00700D52"/>
    <w:rsid w:val="007018EB"/>
    <w:rsid w:val="00702B72"/>
    <w:rsid w:val="00711E01"/>
    <w:rsid w:val="0072041D"/>
    <w:rsid w:val="00721B39"/>
    <w:rsid w:val="007244DA"/>
    <w:rsid w:val="007265E5"/>
    <w:rsid w:val="007333C7"/>
    <w:rsid w:val="00733BD5"/>
    <w:rsid w:val="00733CC5"/>
    <w:rsid w:val="0074188C"/>
    <w:rsid w:val="007461DC"/>
    <w:rsid w:val="00747A4C"/>
    <w:rsid w:val="00747E4D"/>
    <w:rsid w:val="0075025F"/>
    <w:rsid w:val="00754ACB"/>
    <w:rsid w:val="00754CFE"/>
    <w:rsid w:val="00761C06"/>
    <w:rsid w:val="007715AE"/>
    <w:rsid w:val="007717AD"/>
    <w:rsid w:val="00775006"/>
    <w:rsid w:val="00775133"/>
    <w:rsid w:val="00775815"/>
    <w:rsid w:val="007759F9"/>
    <w:rsid w:val="00777F45"/>
    <w:rsid w:val="00781F46"/>
    <w:rsid w:val="00786BEA"/>
    <w:rsid w:val="00795022"/>
    <w:rsid w:val="007A54C0"/>
    <w:rsid w:val="007A6845"/>
    <w:rsid w:val="007B338B"/>
    <w:rsid w:val="007B3C81"/>
    <w:rsid w:val="007B3C98"/>
    <w:rsid w:val="007B4672"/>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32E5"/>
    <w:rsid w:val="0080516A"/>
    <w:rsid w:val="00812A5D"/>
    <w:rsid w:val="00812BAB"/>
    <w:rsid w:val="00816405"/>
    <w:rsid w:val="00817397"/>
    <w:rsid w:val="00817A49"/>
    <w:rsid w:val="00823182"/>
    <w:rsid w:val="0082757F"/>
    <w:rsid w:val="008334B7"/>
    <w:rsid w:val="008362A2"/>
    <w:rsid w:val="00836C08"/>
    <w:rsid w:val="008374B6"/>
    <w:rsid w:val="00837E6F"/>
    <w:rsid w:val="00844EFA"/>
    <w:rsid w:val="008525E9"/>
    <w:rsid w:val="00863AA2"/>
    <w:rsid w:val="00865986"/>
    <w:rsid w:val="00874EF2"/>
    <w:rsid w:val="008814BD"/>
    <w:rsid w:val="00881769"/>
    <w:rsid w:val="00882152"/>
    <w:rsid w:val="00882B0C"/>
    <w:rsid w:val="0088426B"/>
    <w:rsid w:val="008A0499"/>
    <w:rsid w:val="008A0CE9"/>
    <w:rsid w:val="008A1370"/>
    <w:rsid w:val="008A1E4E"/>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D0FCF"/>
    <w:rsid w:val="008D4450"/>
    <w:rsid w:val="008E043E"/>
    <w:rsid w:val="008E2EB9"/>
    <w:rsid w:val="008E3CFF"/>
    <w:rsid w:val="008E4292"/>
    <w:rsid w:val="008E64A1"/>
    <w:rsid w:val="008F15A4"/>
    <w:rsid w:val="00902D19"/>
    <w:rsid w:val="0091084D"/>
    <w:rsid w:val="00910988"/>
    <w:rsid w:val="00911465"/>
    <w:rsid w:val="00911C0B"/>
    <w:rsid w:val="009123F7"/>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5C1A"/>
    <w:rsid w:val="00971461"/>
    <w:rsid w:val="00973A7F"/>
    <w:rsid w:val="0097784E"/>
    <w:rsid w:val="009839F7"/>
    <w:rsid w:val="00995BCB"/>
    <w:rsid w:val="009A15ED"/>
    <w:rsid w:val="009A1696"/>
    <w:rsid w:val="009A72D3"/>
    <w:rsid w:val="009C03B7"/>
    <w:rsid w:val="009C3154"/>
    <w:rsid w:val="009C4717"/>
    <w:rsid w:val="009D052A"/>
    <w:rsid w:val="009D3F0C"/>
    <w:rsid w:val="009D4FAA"/>
    <w:rsid w:val="009E612E"/>
    <w:rsid w:val="009F110C"/>
    <w:rsid w:val="009F3614"/>
    <w:rsid w:val="00A0182D"/>
    <w:rsid w:val="00A026DB"/>
    <w:rsid w:val="00A05303"/>
    <w:rsid w:val="00A10F44"/>
    <w:rsid w:val="00A11B37"/>
    <w:rsid w:val="00A123E1"/>
    <w:rsid w:val="00A13B66"/>
    <w:rsid w:val="00A140C5"/>
    <w:rsid w:val="00A21512"/>
    <w:rsid w:val="00A23121"/>
    <w:rsid w:val="00A23D22"/>
    <w:rsid w:val="00A316AB"/>
    <w:rsid w:val="00A31C43"/>
    <w:rsid w:val="00A33F25"/>
    <w:rsid w:val="00A34918"/>
    <w:rsid w:val="00A34B63"/>
    <w:rsid w:val="00A36B68"/>
    <w:rsid w:val="00A43DCD"/>
    <w:rsid w:val="00A43FB8"/>
    <w:rsid w:val="00A44522"/>
    <w:rsid w:val="00A4638B"/>
    <w:rsid w:val="00A50ED5"/>
    <w:rsid w:val="00A57AB7"/>
    <w:rsid w:val="00A60B78"/>
    <w:rsid w:val="00A61288"/>
    <w:rsid w:val="00A7269D"/>
    <w:rsid w:val="00A87062"/>
    <w:rsid w:val="00A97C22"/>
    <w:rsid w:val="00AA3CB1"/>
    <w:rsid w:val="00AA4C0F"/>
    <w:rsid w:val="00AA756E"/>
    <w:rsid w:val="00AB21ED"/>
    <w:rsid w:val="00AB762E"/>
    <w:rsid w:val="00AC0CA4"/>
    <w:rsid w:val="00AC4ADA"/>
    <w:rsid w:val="00AD492C"/>
    <w:rsid w:val="00AE3C3E"/>
    <w:rsid w:val="00AE3DB8"/>
    <w:rsid w:val="00AE406C"/>
    <w:rsid w:val="00AE5CCA"/>
    <w:rsid w:val="00AF1D94"/>
    <w:rsid w:val="00AF4F5F"/>
    <w:rsid w:val="00AF6278"/>
    <w:rsid w:val="00AF63EC"/>
    <w:rsid w:val="00AF6741"/>
    <w:rsid w:val="00B04B40"/>
    <w:rsid w:val="00B05115"/>
    <w:rsid w:val="00B06B9D"/>
    <w:rsid w:val="00B102FD"/>
    <w:rsid w:val="00B12535"/>
    <w:rsid w:val="00B14510"/>
    <w:rsid w:val="00B16EE7"/>
    <w:rsid w:val="00B237AA"/>
    <w:rsid w:val="00B24D7B"/>
    <w:rsid w:val="00B27954"/>
    <w:rsid w:val="00B32637"/>
    <w:rsid w:val="00B341D4"/>
    <w:rsid w:val="00B40DC6"/>
    <w:rsid w:val="00B41A01"/>
    <w:rsid w:val="00B4629E"/>
    <w:rsid w:val="00B511AE"/>
    <w:rsid w:val="00B52A2C"/>
    <w:rsid w:val="00B63CC3"/>
    <w:rsid w:val="00B64CCA"/>
    <w:rsid w:val="00B71128"/>
    <w:rsid w:val="00B74692"/>
    <w:rsid w:val="00B75478"/>
    <w:rsid w:val="00B76E67"/>
    <w:rsid w:val="00B77439"/>
    <w:rsid w:val="00B80763"/>
    <w:rsid w:val="00B80A28"/>
    <w:rsid w:val="00B82F6D"/>
    <w:rsid w:val="00B84E34"/>
    <w:rsid w:val="00B8579D"/>
    <w:rsid w:val="00B87885"/>
    <w:rsid w:val="00B90CE5"/>
    <w:rsid w:val="00B91ADC"/>
    <w:rsid w:val="00B93B6A"/>
    <w:rsid w:val="00B96621"/>
    <w:rsid w:val="00BA3DD4"/>
    <w:rsid w:val="00BA4B2A"/>
    <w:rsid w:val="00BA6B01"/>
    <w:rsid w:val="00BA6F36"/>
    <w:rsid w:val="00BC0A86"/>
    <w:rsid w:val="00BC4E20"/>
    <w:rsid w:val="00BC7EBD"/>
    <w:rsid w:val="00BD564E"/>
    <w:rsid w:val="00BD5A04"/>
    <w:rsid w:val="00BD6D20"/>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42E4"/>
    <w:rsid w:val="00C34ABA"/>
    <w:rsid w:val="00C479FC"/>
    <w:rsid w:val="00C56C0D"/>
    <w:rsid w:val="00C578B5"/>
    <w:rsid w:val="00C60900"/>
    <w:rsid w:val="00C64D18"/>
    <w:rsid w:val="00C67F8C"/>
    <w:rsid w:val="00C71824"/>
    <w:rsid w:val="00C721B2"/>
    <w:rsid w:val="00C84783"/>
    <w:rsid w:val="00C862C2"/>
    <w:rsid w:val="00C921F2"/>
    <w:rsid w:val="00C9280F"/>
    <w:rsid w:val="00C92FAF"/>
    <w:rsid w:val="00CA3506"/>
    <w:rsid w:val="00CA4C0D"/>
    <w:rsid w:val="00CA58B4"/>
    <w:rsid w:val="00CA7928"/>
    <w:rsid w:val="00CA7943"/>
    <w:rsid w:val="00CA7A48"/>
    <w:rsid w:val="00CB3BDA"/>
    <w:rsid w:val="00CB4230"/>
    <w:rsid w:val="00CB58B5"/>
    <w:rsid w:val="00CB7C81"/>
    <w:rsid w:val="00CC01F5"/>
    <w:rsid w:val="00CC134E"/>
    <w:rsid w:val="00CD58E7"/>
    <w:rsid w:val="00CD6A6B"/>
    <w:rsid w:val="00CD7847"/>
    <w:rsid w:val="00CE08ED"/>
    <w:rsid w:val="00CE7E3F"/>
    <w:rsid w:val="00CF1D37"/>
    <w:rsid w:val="00CF3673"/>
    <w:rsid w:val="00CF7126"/>
    <w:rsid w:val="00D04A47"/>
    <w:rsid w:val="00D05CCB"/>
    <w:rsid w:val="00D07331"/>
    <w:rsid w:val="00D07843"/>
    <w:rsid w:val="00D07F58"/>
    <w:rsid w:val="00D11C42"/>
    <w:rsid w:val="00D1575C"/>
    <w:rsid w:val="00D216FC"/>
    <w:rsid w:val="00D21C31"/>
    <w:rsid w:val="00D24007"/>
    <w:rsid w:val="00D254BD"/>
    <w:rsid w:val="00D323EE"/>
    <w:rsid w:val="00D428DE"/>
    <w:rsid w:val="00D4310C"/>
    <w:rsid w:val="00D44684"/>
    <w:rsid w:val="00D446B2"/>
    <w:rsid w:val="00D44D9F"/>
    <w:rsid w:val="00D52425"/>
    <w:rsid w:val="00D54A64"/>
    <w:rsid w:val="00D56BBC"/>
    <w:rsid w:val="00D618A6"/>
    <w:rsid w:val="00D62F3B"/>
    <w:rsid w:val="00D64ABA"/>
    <w:rsid w:val="00D66497"/>
    <w:rsid w:val="00D67856"/>
    <w:rsid w:val="00D74936"/>
    <w:rsid w:val="00D76330"/>
    <w:rsid w:val="00D82C79"/>
    <w:rsid w:val="00D874BD"/>
    <w:rsid w:val="00D9168D"/>
    <w:rsid w:val="00D9445B"/>
    <w:rsid w:val="00DA02A8"/>
    <w:rsid w:val="00DA0727"/>
    <w:rsid w:val="00DA7856"/>
    <w:rsid w:val="00DB16DB"/>
    <w:rsid w:val="00DB17D2"/>
    <w:rsid w:val="00DB287B"/>
    <w:rsid w:val="00DB30AD"/>
    <w:rsid w:val="00DC0FEE"/>
    <w:rsid w:val="00DC47E1"/>
    <w:rsid w:val="00DC4FB3"/>
    <w:rsid w:val="00DD0ABD"/>
    <w:rsid w:val="00DD2CB0"/>
    <w:rsid w:val="00DD3272"/>
    <w:rsid w:val="00DD35F1"/>
    <w:rsid w:val="00DD7A51"/>
    <w:rsid w:val="00DE58A0"/>
    <w:rsid w:val="00DE70A2"/>
    <w:rsid w:val="00DE7B41"/>
    <w:rsid w:val="00DF09E3"/>
    <w:rsid w:val="00DF1F23"/>
    <w:rsid w:val="00E037FA"/>
    <w:rsid w:val="00E05252"/>
    <w:rsid w:val="00E0659D"/>
    <w:rsid w:val="00E07F69"/>
    <w:rsid w:val="00E17788"/>
    <w:rsid w:val="00E20520"/>
    <w:rsid w:val="00E2385A"/>
    <w:rsid w:val="00E24060"/>
    <w:rsid w:val="00E24C67"/>
    <w:rsid w:val="00E257C7"/>
    <w:rsid w:val="00E25AE4"/>
    <w:rsid w:val="00E261E5"/>
    <w:rsid w:val="00E276A7"/>
    <w:rsid w:val="00E30582"/>
    <w:rsid w:val="00E3250D"/>
    <w:rsid w:val="00E4080B"/>
    <w:rsid w:val="00E40EE6"/>
    <w:rsid w:val="00E42614"/>
    <w:rsid w:val="00E4288A"/>
    <w:rsid w:val="00E42EF5"/>
    <w:rsid w:val="00E434C1"/>
    <w:rsid w:val="00E5135E"/>
    <w:rsid w:val="00E51563"/>
    <w:rsid w:val="00E56A8D"/>
    <w:rsid w:val="00E61652"/>
    <w:rsid w:val="00E65DC4"/>
    <w:rsid w:val="00E670BB"/>
    <w:rsid w:val="00E67D2F"/>
    <w:rsid w:val="00E727DB"/>
    <w:rsid w:val="00E8310C"/>
    <w:rsid w:val="00E83914"/>
    <w:rsid w:val="00E8482E"/>
    <w:rsid w:val="00E850A8"/>
    <w:rsid w:val="00E859D9"/>
    <w:rsid w:val="00E87C35"/>
    <w:rsid w:val="00E909E3"/>
    <w:rsid w:val="00EA3251"/>
    <w:rsid w:val="00EA5799"/>
    <w:rsid w:val="00EA5942"/>
    <w:rsid w:val="00EA62B9"/>
    <w:rsid w:val="00ED0888"/>
    <w:rsid w:val="00ED1507"/>
    <w:rsid w:val="00ED61A6"/>
    <w:rsid w:val="00ED62E0"/>
    <w:rsid w:val="00ED7D66"/>
    <w:rsid w:val="00EE2044"/>
    <w:rsid w:val="00EE29DF"/>
    <w:rsid w:val="00EE4AAE"/>
    <w:rsid w:val="00EE5325"/>
    <w:rsid w:val="00EF00F0"/>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45F0"/>
    <w:rsid w:val="00F275CF"/>
    <w:rsid w:val="00F31089"/>
    <w:rsid w:val="00F31F35"/>
    <w:rsid w:val="00F32EB1"/>
    <w:rsid w:val="00F33A0C"/>
    <w:rsid w:val="00F364BD"/>
    <w:rsid w:val="00F37702"/>
    <w:rsid w:val="00F408DD"/>
    <w:rsid w:val="00F461E1"/>
    <w:rsid w:val="00F478B1"/>
    <w:rsid w:val="00F52B12"/>
    <w:rsid w:val="00F555EA"/>
    <w:rsid w:val="00F63004"/>
    <w:rsid w:val="00F63429"/>
    <w:rsid w:val="00F6586F"/>
    <w:rsid w:val="00F73898"/>
    <w:rsid w:val="00F73A45"/>
    <w:rsid w:val="00F7478F"/>
    <w:rsid w:val="00F74D95"/>
    <w:rsid w:val="00F75D56"/>
    <w:rsid w:val="00F816FF"/>
    <w:rsid w:val="00F86833"/>
    <w:rsid w:val="00F91406"/>
    <w:rsid w:val="00F94712"/>
    <w:rsid w:val="00FA297E"/>
    <w:rsid w:val="00FA4D57"/>
    <w:rsid w:val="00FA52F6"/>
    <w:rsid w:val="00FA674E"/>
    <w:rsid w:val="00FA74B6"/>
    <w:rsid w:val="00FB22D2"/>
    <w:rsid w:val="00FB2561"/>
    <w:rsid w:val="00FC15D4"/>
    <w:rsid w:val="00FC43AA"/>
    <w:rsid w:val="00FC6770"/>
    <w:rsid w:val="00FC739C"/>
    <w:rsid w:val="00FD1CF9"/>
    <w:rsid w:val="00FD5668"/>
    <w:rsid w:val="00FD6E10"/>
    <w:rsid w:val="00FD729F"/>
    <w:rsid w:val="00FD7A52"/>
    <w:rsid w:val="00FE3844"/>
    <w:rsid w:val="00FE5ECC"/>
    <w:rsid w:val="00FE600E"/>
    <w:rsid w:val="00FF09BC"/>
    <w:rsid w:val="00FF0D62"/>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D7B"/>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74D95"/>
    <w:pPr>
      <w:keepNext/>
      <w:spacing w:before="24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61E1"/>
    <w:pPr>
      <w:tabs>
        <w:tab w:val="center" w:pos="4320"/>
        <w:tab w:val="right" w:pos="8640"/>
      </w:tabs>
    </w:pPr>
  </w:style>
  <w:style w:type="paragraph" w:styleId="Footer">
    <w:name w:val="footer"/>
    <w:basedOn w:val="Normal"/>
    <w:rsid w:val="00F461E1"/>
    <w:pPr>
      <w:tabs>
        <w:tab w:val="center" w:pos="4320"/>
        <w:tab w:val="right" w:pos="8640"/>
      </w:tabs>
    </w:pPr>
  </w:style>
  <w:style w:type="table" w:styleId="TableGrid">
    <w:name w:val="Table Grid"/>
    <w:basedOn w:val="TableNormal"/>
    <w:rsid w:val="009D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872C8"/>
    <w:pPr>
      <w:spacing w:after="120"/>
      <w:ind w:left="360"/>
    </w:pPr>
    <w:rPr>
      <w:i/>
      <w:sz w:val="20"/>
      <w:szCs w:val="16"/>
    </w:rPr>
  </w:style>
  <w:style w:type="character" w:customStyle="1" w:styleId="BodyTextIndent3Char">
    <w:name w:val="Body Text Indent 3 Char"/>
    <w:link w:val="BodyTextIndent3"/>
    <w:rsid w:val="001872C8"/>
    <w:rPr>
      <w:rFonts w:ascii="Arial" w:hAnsi="Arial"/>
      <w:i/>
      <w:szCs w:val="16"/>
      <w:lang w:val="en-US" w:eastAsia="en-US" w:bidi="ar-SA"/>
    </w:rPr>
  </w:style>
  <w:style w:type="paragraph" w:styleId="BalloonText">
    <w:name w:val="Balloon Text"/>
    <w:basedOn w:val="Normal"/>
    <w:semiHidden/>
    <w:rsid w:val="00E67D2F"/>
    <w:rPr>
      <w:rFonts w:ascii="Tahoma" w:hAnsi="Tahoma" w:cs="Tahoma"/>
      <w:sz w:val="16"/>
      <w:szCs w:val="16"/>
    </w:rPr>
  </w:style>
  <w:style w:type="paragraph" w:customStyle="1" w:styleId="PolicyTitle">
    <w:name w:val="Policy Title"/>
    <w:basedOn w:val="Heading1"/>
    <w:rsid w:val="005744F6"/>
    <w:pPr>
      <w:spacing w:after="0"/>
    </w:pPr>
    <w:rPr>
      <w:rFonts w:cs="Times New Roman"/>
      <w:szCs w:val="20"/>
    </w:rPr>
  </w:style>
  <w:style w:type="paragraph" w:customStyle="1" w:styleId="PolicySubtitle">
    <w:name w:val="Policy Subtitle"/>
    <w:basedOn w:val="Heading2"/>
    <w:rsid w:val="005744F6"/>
    <w:pPr>
      <w:spacing w:before="0" w:after="360"/>
    </w:pPr>
    <w:rPr>
      <w:rFonts w:cs="Times New Roman"/>
      <w:szCs w:val="20"/>
    </w:rPr>
  </w:style>
  <w:style w:type="paragraph" w:customStyle="1" w:styleId="PolicyParagraph">
    <w:name w:val="Policy Paragraph"/>
    <w:basedOn w:val="Normal"/>
    <w:rsid w:val="005744F6"/>
    <w:pPr>
      <w:spacing w:before="120"/>
      <w:ind w:firstLine="720"/>
      <w:jc w:val="both"/>
    </w:pPr>
    <w:rPr>
      <w:szCs w:val="20"/>
    </w:rPr>
  </w:style>
  <w:style w:type="paragraph" w:customStyle="1" w:styleId="PolicySectionHeader">
    <w:name w:val="Policy Section Header"/>
    <w:basedOn w:val="Normal"/>
    <w:qFormat/>
    <w:rsid w:val="005744F6"/>
    <w:pPr>
      <w:spacing w:before="120"/>
    </w:pPr>
    <w:rPr>
      <w:b/>
    </w:rPr>
  </w:style>
  <w:style w:type="paragraph" w:customStyle="1" w:styleId="PolicyCitation">
    <w:name w:val="Policy Citation"/>
    <w:basedOn w:val="BodyTextIndent3"/>
    <w:qFormat/>
    <w:rsid w:val="005744F6"/>
    <w:pPr>
      <w:spacing w:after="0"/>
      <w:ind w:left="1008"/>
    </w:pPr>
  </w:style>
  <w:style w:type="paragraph" w:customStyle="1" w:styleId="PolicyListNumerical">
    <w:name w:val="Policy List Numerical"/>
    <w:basedOn w:val="Normal"/>
    <w:qFormat/>
    <w:rsid w:val="005744F6"/>
    <w:pPr>
      <w:numPr>
        <w:numId w:val="17"/>
      </w:numPr>
      <w:spacing w:before="120" w:after="240"/>
      <w:jc w:val="both"/>
    </w:pPr>
  </w:style>
  <w:style w:type="character" w:styleId="Hyperlink">
    <w:name w:val="Hyperlink"/>
    <w:basedOn w:val="DefaultParagraphFont"/>
    <w:rsid w:val="00A349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D7B"/>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F74D95"/>
    <w:pPr>
      <w:keepNext/>
      <w:spacing w:before="240" w:after="60"/>
      <w:outlineLvl w:val="1"/>
    </w:pPr>
    <w:rPr>
      <w:rFonts w:cs="Arial"/>
      <w:b/>
      <w:bCs/>
      <w:i/>
      <w:iCs/>
      <w:sz w:val="32"/>
      <w:szCs w:val="28"/>
    </w:rPr>
  </w:style>
  <w:style w:type="paragraph" w:styleId="Heading3">
    <w:name w:val="heading 3"/>
    <w:basedOn w:val="Normal"/>
    <w:next w:val="Normal"/>
    <w:qFormat/>
    <w:rsid w:val="00650D93"/>
    <w:pPr>
      <w:keepNext/>
      <w:spacing w:before="240" w:after="6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61E1"/>
    <w:pPr>
      <w:tabs>
        <w:tab w:val="center" w:pos="4320"/>
        <w:tab w:val="right" w:pos="8640"/>
      </w:tabs>
    </w:pPr>
  </w:style>
  <w:style w:type="paragraph" w:styleId="Footer">
    <w:name w:val="footer"/>
    <w:basedOn w:val="Normal"/>
    <w:rsid w:val="00F461E1"/>
    <w:pPr>
      <w:tabs>
        <w:tab w:val="center" w:pos="4320"/>
        <w:tab w:val="right" w:pos="8640"/>
      </w:tabs>
    </w:pPr>
  </w:style>
  <w:style w:type="table" w:styleId="TableGrid">
    <w:name w:val="Table Grid"/>
    <w:basedOn w:val="TableNormal"/>
    <w:rsid w:val="009D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872C8"/>
    <w:pPr>
      <w:spacing w:after="120"/>
      <w:ind w:left="360"/>
    </w:pPr>
    <w:rPr>
      <w:i/>
      <w:sz w:val="20"/>
      <w:szCs w:val="16"/>
    </w:rPr>
  </w:style>
  <w:style w:type="character" w:customStyle="1" w:styleId="BodyTextIndent3Char">
    <w:name w:val="Body Text Indent 3 Char"/>
    <w:link w:val="BodyTextIndent3"/>
    <w:rsid w:val="001872C8"/>
    <w:rPr>
      <w:rFonts w:ascii="Arial" w:hAnsi="Arial"/>
      <w:i/>
      <w:szCs w:val="16"/>
      <w:lang w:val="en-US" w:eastAsia="en-US" w:bidi="ar-SA"/>
    </w:rPr>
  </w:style>
  <w:style w:type="paragraph" w:styleId="BalloonText">
    <w:name w:val="Balloon Text"/>
    <w:basedOn w:val="Normal"/>
    <w:semiHidden/>
    <w:rsid w:val="00E67D2F"/>
    <w:rPr>
      <w:rFonts w:ascii="Tahoma" w:hAnsi="Tahoma" w:cs="Tahoma"/>
      <w:sz w:val="16"/>
      <w:szCs w:val="16"/>
    </w:rPr>
  </w:style>
  <w:style w:type="paragraph" w:customStyle="1" w:styleId="PolicyTitle">
    <w:name w:val="Policy Title"/>
    <w:basedOn w:val="Heading1"/>
    <w:rsid w:val="005744F6"/>
    <w:pPr>
      <w:spacing w:after="0"/>
    </w:pPr>
    <w:rPr>
      <w:rFonts w:cs="Times New Roman"/>
      <w:szCs w:val="20"/>
    </w:rPr>
  </w:style>
  <w:style w:type="paragraph" w:customStyle="1" w:styleId="PolicySubtitle">
    <w:name w:val="Policy Subtitle"/>
    <w:basedOn w:val="Heading2"/>
    <w:rsid w:val="005744F6"/>
    <w:pPr>
      <w:spacing w:before="0" w:after="360"/>
    </w:pPr>
    <w:rPr>
      <w:rFonts w:cs="Times New Roman"/>
      <w:szCs w:val="20"/>
    </w:rPr>
  </w:style>
  <w:style w:type="paragraph" w:customStyle="1" w:styleId="PolicyParagraph">
    <w:name w:val="Policy Paragraph"/>
    <w:basedOn w:val="Normal"/>
    <w:rsid w:val="005744F6"/>
    <w:pPr>
      <w:spacing w:before="120"/>
      <w:ind w:firstLine="720"/>
      <w:jc w:val="both"/>
    </w:pPr>
    <w:rPr>
      <w:szCs w:val="20"/>
    </w:rPr>
  </w:style>
  <w:style w:type="paragraph" w:customStyle="1" w:styleId="PolicySectionHeader">
    <w:name w:val="Policy Section Header"/>
    <w:basedOn w:val="Normal"/>
    <w:qFormat/>
    <w:rsid w:val="005744F6"/>
    <w:pPr>
      <w:spacing w:before="120"/>
    </w:pPr>
    <w:rPr>
      <w:b/>
    </w:rPr>
  </w:style>
  <w:style w:type="paragraph" w:customStyle="1" w:styleId="PolicyCitation">
    <w:name w:val="Policy Citation"/>
    <w:basedOn w:val="BodyTextIndent3"/>
    <w:qFormat/>
    <w:rsid w:val="005744F6"/>
    <w:pPr>
      <w:spacing w:after="0"/>
      <w:ind w:left="1008"/>
    </w:pPr>
  </w:style>
  <w:style w:type="paragraph" w:customStyle="1" w:styleId="PolicyListNumerical">
    <w:name w:val="Policy List Numerical"/>
    <w:basedOn w:val="Normal"/>
    <w:qFormat/>
    <w:rsid w:val="005744F6"/>
    <w:pPr>
      <w:numPr>
        <w:numId w:val="17"/>
      </w:numPr>
      <w:spacing w:before="120" w:after="240"/>
      <w:jc w:val="both"/>
    </w:pPr>
  </w:style>
  <w:style w:type="character" w:styleId="Hyperlink">
    <w:name w:val="Hyperlink"/>
    <w:basedOn w:val="DefaultParagraphFont"/>
    <w:rsid w:val="00A34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xcode/Title52/Chapter4/52-4-S202.html?v=C52-4-S202_2014040320140513"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utah.gov/xcode/Title52/Chapter4/52-4-S206.html?v=C52-4-S206_18000101180001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2/Chapter4/52-4-S205.html?v=C52-4-S205_20140403201403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utah.gov/xcode/Title20A/Chapter1/20A-1-S510.html?v=C20A-1-S510_1800010118000101" TargetMode="External"/><Relationship Id="rId4" Type="http://schemas.openxmlformats.org/officeDocument/2006/relationships/settings" Target="settings.xml"/><Relationship Id="rId9" Type="http://schemas.openxmlformats.org/officeDocument/2006/relationships/hyperlink" Target="http://le.utah.gov/xcode/Title52/Chapter4/52-4-S204.html?v=C52-4-S204_18000101180001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Foundations and Basic Commitments:</vt:lpstr>
    </vt:vector>
  </TitlesOfParts>
  <Company>Utah School Boards Association</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L Tanner</cp:lastModifiedBy>
  <cp:revision>6</cp:revision>
  <cp:lastPrinted>2006-10-18T14:02:00Z</cp:lastPrinted>
  <dcterms:created xsi:type="dcterms:W3CDTF">2015-04-15T22:01:00Z</dcterms:created>
  <dcterms:modified xsi:type="dcterms:W3CDTF">2015-06-04T17:45:00Z</dcterms:modified>
</cp:coreProperties>
</file>