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00ED" w:rsidRDefault="004E00ED" w:rsidP="004E00ED">
      <w:pPr>
        <w:pStyle w:val="PolicyTitle"/>
      </w:pPr>
      <w:r>
        <w:t>Health Requirements and Services</w:t>
      </w:r>
    </w:p>
    <w:p w:rsidR="004E00ED" w:rsidRDefault="004E00ED" w:rsidP="004E00ED">
      <w:pPr>
        <w:pStyle w:val="PolicySubtitle"/>
      </w:pPr>
      <w:r>
        <w:t>Students with Potentially Life Threatening Allergies</w:t>
      </w:r>
    </w:p>
    <w:p w:rsidR="004E00ED" w:rsidRDefault="004E00ED" w:rsidP="004E00ED">
      <w:pPr>
        <w:pStyle w:val="PolicySectionHeader"/>
        <w:spacing w:after="120"/>
      </w:pPr>
      <w:r>
        <w:t>Parent’s or Legal Guardian’s Responsibility—</w:t>
      </w:r>
    </w:p>
    <w:p w:rsidR="004E00ED" w:rsidRDefault="004E00ED" w:rsidP="00A87B66">
      <w:pPr>
        <w:pStyle w:val="PolicyParagraph"/>
        <w:spacing w:after="120"/>
        <w:jc w:val="left"/>
      </w:pPr>
      <w:r>
        <w:t>The student’s parent or guardian has the primary duty to inform school authorities about the child’s potentially life threatening medical condition(s) upon registration of the child or upon medical diagnosis of the medical problem.  Therefore, the student’s parent or guardian shall:</w:t>
      </w:r>
    </w:p>
    <w:p w:rsidR="004E00ED" w:rsidRDefault="004E00ED" w:rsidP="00A87B66">
      <w:pPr>
        <w:pStyle w:val="PolicyListNumerical"/>
        <w:numPr>
          <w:ilvl w:val="0"/>
          <w:numId w:val="13"/>
        </w:numPr>
        <w:spacing w:after="120"/>
        <w:jc w:val="left"/>
      </w:pPr>
      <w:r>
        <w:t>Annually notify, in writing, the school of the child’s allergies and, if not already on file with the school, provide written physician verification of the child’s allergies.</w:t>
      </w:r>
    </w:p>
    <w:p w:rsidR="004E00ED" w:rsidRDefault="004E00ED" w:rsidP="00A87B66">
      <w:pPr>
        <w:pStyle w:val="PolicyListNumerical"/>
        <w:numPr>
          <w:ilvl w:val="0"/>
          <w:numId w:val="13"/>
        </w:numPr>
        <w:spacing w:after="120"/>
        <w:jc w:val="left"/>
      </w:pPr>
      <w:r>
        <w:t>Work with the school to develop a plan that accommodates the child’s needs, including an Allergy Emergency Response Plan.  In the case of a child’s potentially life threatening food allergy, develop a Student Food Allergy Action Plan with the appropriate school staff.</w:t>
      </w:r>
    </w:p>
    <w:p w:rsidR="004E00ED" w:rsidRDefault="004E00ED" w:rsidP="00A87B66">
      <w:pPr>
        <w:pStyle w:val="PolicyListNumerical"/>
        <w:numPr>
          <w:ilvl w:val="0"/>
          <w:numId w:val="13"/>
        </w:numPr>
        <w:spacing w:after="120"/>
        <w:jc w:val="left"/>
      </w:pPr>
      <w:r>
        <w:t>Provide written documentation, instructions, and medications as directed by a physician, using the Allergy Emergency Response Plan as a guide.  Include a current photo of the child on the written form.</w:t>
      </w:r>
    </w:p>
    <w:p w:rsidR="004E00ED" w:rsidRDefault="004E00ED" w:rsidP="00A87B66">
      <w:pPr>
        <w:pStyle w:val="PolicyListNumerical"/>
        <w:numPr>
          <w:ilvl w:val="0"/>
          <w:numId w:val="13"/>
        </w:numPr>
        <w:spacing w:after="120"/>
        <w:jc w:val="left"/>
      </w:pPr>
      <w:r>
        <w:t>Provide properly labeled medications and replace medications after use or upon expiration.</w:t>
      </w:r>
    </w:p>
    <w:p w:rsidR="004E00ED" w:rsidRDefault="004E00ED" w:rsidP="00A87B66">
      <w:pPr>
        <w:pStyle w:val="PolicyListNumerical"/>
        <w:numPr>
          <w:ilvl w:val="0"/>
          <w:numId w:val="13"/>
        </w:numPr>
        <w:spacing w:after="120"/>
        <w:jc w:val="left"/>
      </w:pPr>
      <w:r>
        <w:t>Educate the child in self-management of their allergy, including, where applicable:</w:t>
      </w:r>
    </w:p>
    <w:p w:rsidR="004E00ED" w:rsidRDefault="004E00ED" w:rsidP="00A87B66">
      <w:pPr>
        <w:pStyle w:val="PolicyListNumerical"/>
        <w:numPr>
          <w:ilvl w:val="1"/>
          <w:numId w:val="13"/>
        </w:numPr>
        <w:spacing w:after="120"/>
        <w:jc w:val="left"/>
      </w:pPr>
      <w:r>
        <w:t>safe and unsafe foods;</w:t>
      </w:r>
    </w:p>
    <w:p w:rsidR="004E00ED" w:rsidRDefault="004E00ED" w:rsidP="00A87B66">
      <w:pPr>
        <w:pStyle w:val="PolicyListNumerical"/>
        <w:numPr>
          <w:ilvl w:val="1"/>
          <w:numId w:val="13"/>
        </w:numPr>
        <w:spacing w:after="120"/>
        <w:jc w:val="left"/>
      </w:pPr>
      <w:r>
        <w:t>strategies for avoiding exposure to unsafe foods, including how to read food labels (age appropriate);</w:t>
      </w:r>
    </w:p>
    <w:p w:rsidR="004E00ED" w:rsidRDefault="004E00ED" w:rsidP="00A87B66">
      <w:pPr>
        <w:pStyle w:val="PolicyListNumerical"/>
        <w:numPr>
          <w:ilvl w:val="1"/>
          <w:numId w:val="13"/>
        </w:numPr>
        <w:spacing w:after="120"/>
        <w:jc w:val="left"/>
      </w:pPr>
      <w:r>
        <w:t>symptoms of allergic reactions;</w:t>
      </w:r>
    </w:p>
    <w:p w:rsidR="004E00ED" w:rsidRDefault="004E00ED" w:rsidP="00A87B66">
      <w:pPr>
        <w:pStyle w:val="PolicyListNumerical"/>
        <w:numPr>
          <w:ilvl w:val="1"/>
          <w:numId w:val="13"/>
        </w:numPr>
        <w:spacing w:after="120"/>
        <w:jc w:val="left"/>
      </w:pPr>
      <w:proofErr w:type="gramStart"/>
      <w:r>
        <w:t>how</w:t>
      </w:r>
      <w:proofErr w:type="gramEnd"/>
      <w:r>
        <w:t xml:space="preserve"> and when to tell an adult that the child may be having an allergy-related problem.</w:t>
      </w:r>
    </w:p>
    <w:p w:rsidR="004E00ED" w:rsidRDefault="004E00ED" w:rsidP="00A87B66">
      <w:pPr>
        <w:pStyle w:val="PolicyListNumerical"/>
        <w:numPr>
          <w:ilvl w:val="0"/>
          <w:numId w:val="13"/>
        </w:numPr>
        <w:spacing w:after="120"/>
        <w:jc w:val="left"/>
      </w:pPr>
      <w:r>
        <w:t>Review the Student Food Allergy Action Plan and Allergy Emergency Response Plan with the appropriate school staff, the child’s physician, and the child (if age appropriate) after a reaction has occurred.</w:t>
      </w:r>
    </w:p>
    <w:p w:rsidR="004E00ED" w:rsidRDefault="004E00ED" w:rsidP="00A87B66">
      <w:pPr>
        <w:pStyle w:val="PolicyListNumerical"/>
        <w:numPr>
          <w:ilvl w:val="0"/>
          <w:numId w:val="13"/>
        </w:numPr>
        <w:spacing w:after="120"/>
        <w:jc w:val="left"/>
      </w:pPr>
      <w:r>
        <w:t>Provide emergency contact information, including the name, phone number, fax number, and address of the student’s treating physician.</w:t>
      </w:r>
    </w:p>
    <w:p w:rsidR="004E00ED" w:rsidRDefault="004E00ED" w:rsidP="004E00ED">
      <w:pPr>
        <w:pStyle w:val="PolicySectionHeader"/>
        <w:spacing w:after="120"/>
      </w:pPr>
      <w:r>
        <w:t>School’s Responsibility—</w:t>
      </w:r>
    </w:p>
    <w:p w:rsidR="004E00ED" w:rsidRDefault="004E00ED" w:rsidP="00A87B66">
      <w:pPr>
        <w:pStyle w:val="PolicyListNumerical"/>
        <w:numPr>
          <w:ilvl w:val="0"/>
          <w:numId w:val="18"/>
        </w:numPr>
        <w:spacing w:after="120"/>
        <w:jc w:val="left"/>
      </w:pPr>
      <w:r>
        <w:t xml:space="preserve">Registration procedures shall enquire as to whether or not a student has medical problems of which the school should be aware. </w:t>
      </w:r>
    </w:p>
    <w:p w:rsidR="004E00ED" w:rsidRDefault="004E00ED" w:rsidP="00A87B66">
      <w:pPr>
        <w:pStyle w:val="PolicyListNumerical"/>
        <w:numPr>
          <w:ilvl w:val="0"/>
          <w:numId w:val="18"/>
        </w:numPr>
        <w:spacing w:after="120"/>
        <w:jc w:val="left"/>
      </w:pPr>
      <w:r>
        <w:lastRenderedPageBreak/>
        <w:t>Review the health records and/or information submitted by parents and physicians.</w:t>
      </w:r>
    </w:p>
    <w:p w:rsidR="004E00ED" w:rsidRDefault="004E00ED" w:rsidP="00A87B66">
      <w:pPr>
        <w:pStyle w:val="PolicyListNumerical"/>
        <w:numPr>
          <w:ilvl w:val="0"/>
          <w:numId w:val="18"/>
        </w:numPr>
        <w:spacing w:after="120"/>
        <w:jc w:val="left"/>
      </w:pPr>
      <w:r>
        <w:t>In developing a reasonable accommodation of the student with a potentially life-threatening food allergy, the following guidelines are recommended:</w:t>
      </w:r>
    </w:p>
    <w:p w:rsidR="004E00ED" w:rsidRDefault="004E00ED" w:rsidP="00A87B66">
      <w:pPr>
        <w:pStyle w:val="PolicyListNumerical"/>
        <w:numPr>
          <w:ilvl w:val="1"/>
          <w:numId w:val="18"/>
        </w:numPr>
        <w:spacing w:after="120"/>
        <w:jc w:val="left"/>
      </w:pPr>
      <w:r>
        <w:t>The school principal or principal’s designee, classroom teacher(s), the parent(s) or legal guardian, the student (</w:t>
      </w:r>
      <w:r w:rsidR="00F351FD">
        <w:t xml:space="preserve">as </w:t>
      </w:r>
      <w:r>
        <w:t>age appropriate) and a District nurse or other qualified person should develop the Student Food Allergy Action Plan.  Other persons may be involved as determined to be necessary.  In addition, the child’s physician should review the Student Food Allergy Action Plan.</w:t>
      </w:r>
    </w:p>
    <w:p w:rsidR="004E00ED" w:rsidRDefault="004E00ED" w:rsidP="00A87B66">
      <w:pPr>
        <w:pStyle w:val="PolicyListNumerical"/>
        <w:numPr>
          <w:ilvl w:val="1"/>
          <w:numId w:val="18"/>
        </w:numPr>
        <w:spacing w:after="120"/>
        <w:jc w:val="left"/>
      </w:pPr>
      <w:r>
        <w:t>Consideration in the Student Food Allergy Plan shall be given to:</w:t>
      </w:r>
    </w:p>
    <w:p w:rsidR="004E00ED" w:rsidRDefault="004E00ED" w:rsidP="00A87B66">
      <w:pPr>
        <w:pStyle w:val="PolicyListNumerical"/>
        <w:numPr>
          <w:ilvl w:val="2"/>
          <w:numId w:val="18"/>
        </w:numPr>
        <w:spacing w:after="120"/>
        <w:jc w:val="left"/>
      </w:pPr>
      <w:r>
        <w:t>elimination, whenever reasonably feasible, of allergens from meals, educational tools, arts and craft projects, and incentives;</w:t>
      </w:r>
    </w:p>
    <w:p w:rsidR="004E00ED" w:rsidRDefault="004E00ED" w:rsidP="00A87B66">
      <w:pPr>
        <w:pStyle w:val="PolicyListNumerical"/>
        <w:numPr>
          <w:ilvl w:val="2"/>
          <w:numId w:val="18"/>
        </w:numPr>
        <w:spacing w:after="120"/>
        <w:jc w:val="left"/>
      </w:pPr>
      <w:r>
        <w:t>education of the student, parent or guardian, community, staff, and food handlers;</w:t>
      </w:r>
    </w:p>
    <w:p w:rsidR="004E00ED" w:rsidRDefault="004E00ED" w:rsidP="00A87B66">
      <w:pPr>
        <w:pStyle w:val="PolicyListNumerical"/>
        <w:numPr>
          <w:ilvl w:val="2"/>
          <w:numId w:val="18"/>
        </w:numPr>
        <w:spacing w:after="120"/>
        <w:jc w:val="left"/>
      </w:pPr>
      <w:r>
        <w:t>appropriate standards of hygiene and maintenance for facilities and students;</w:t>
      </w:r>
    </w:p>
    <w:p w:rsidR="004E00ED" w:rsidRDefault="004E00ED" w:rsidP="00A87B66">
      <w:pPr>
        <w:pStyle w:val="PolicyListNumerical"/>
        <w:numPr>
          <w:ilvl w:val="2"/>
          <w:numId w:val="18"/>
        </w:numPr>
        <w:spacing w:after="120"/>
        <w:jc w:val="left"/>
      </w:pPr>
      <w:r>
        <w:t xml:space="preserve">classroom and school routines </w:t>
      </w:r>
      <w:r w:rsidR="00F351FD">
        <w:t xml:space="preserve">in light of the </w:t>
      </w:r>
      <w:r>
        <w:t>age, maturity, and ability of the student, and expectations regarding personal responsibility;</w:t>
      </w:r>
    </w:p>
    <w:p w:rsidR="004E00ED" w:rsidRDefault="004E00ED" w:rsidP="00A87B66">
      <w:pPr>
        <w:pStyle w:val="PolicyListNumerical"/>
        <w:numPr>
          <w:ilvl w:val="2"/>
          <w:numId w:val="18"/>
        </w:numPr>
        <w:spacing w:after="120"/>
        <w:jc w:val="left"/>
      </w:pPr>
      <w:r>
        <w:t>emergency procedures and preparation for such;</w:t>
      </w:r>
    </w:p>
    <w:p w:rsidR="004E00ED" w:rsidRDefault="004E00ED" w:rsidP="00A87B66">
      <w:pPr>
        <w:pStyle w:val="PolicyListNumerical"/>
        <w:numPr>
          <w:ilvl w:val="2"/>
          <w:numId w:val="18"/>
        </w:numPr>
        <w:spacing w:after="120"/>
        <w:jc w:val="left"/>
      </w:pPr>
      <w:proofErr w:type="gramStart"/>
      <w:r>
        <w:t>procedure</w:t>
      </w:r>
      <w:proofErr w:type="gramEnd"/>
      <w:r>
        <w:t xml:space="preserve"> to be followed should a “dangerous” food product be brought to the classroom. </w:t>
      </w:r>
    </w:p>
    <w:p w:rsidR="004E00ED" w:rsidRDefault="004E00ED" w:rsidP="00A87B66">
      <w:pPr>
        <w:pStyle w:val="PolicyListNumerical"/>
        <w:numPr>
          <w:ilvl w:val="1"/>
          <w:numId w:val="18"/>
        </w:numPr>
        <w:spacing w:after="120"/>
        <w:jc w:val="left"/>
      </w:pPr>
      <w:r>
        <w:t>Provide copies of the Allergy Emergency Response Plan to all staff who interact with the student on a regular basis, including substitute teachers.</w:t>
      </w:r>
    </w:p>
    <w:p w:rsidR="004E00ED" w:rsidRDefault="004E00ED" w:rsidP="00A87B66">
      <w:pPr>
        <w:pStyle w:val="PolicyListNumerical"/>
        <w:numPr>
          <w:ilvl w:val="1"/>
          <w:numId w:val="18"/>
        </w:numPr>
        <w:spacing w:after="120"/>
        <w:jc w:val="left"/>
      </w:pPr>
      <w:r>
        <w:t>Enforce a “no eating” policy on school buses with exceptions made only to accommodate students with special nutritional needs.</w:t>
      </w:r>
    </w:p>
    <w:p w:rsidR="004E00ED" w:rsidRDefault="004E00ED" w:rsidP="00A87B66">
      <w:pPr>
        <w:pStyle w:val="PolicyListNumerical"/>
        <w:numPr>
          <w:ilvl w:val="0"/>
          <w:numId w:val="18"/>
        </w:numPr>
        <w:spacing w:after="120"/>
        <w:jc w:val="left"/>
      </w:pPr>
      <w:r>
        <w:t xml:space="preserve">Review </w:t>
      </w:r>
      <w:r w:rsidR="00F351FD">
        <w:t xml:space="preserve">the </w:t>
      </w:r>
      <w:r>
        <w:t>Student Food Allergy Action Plan and Allergy Emergency Response Plan with parent or guardian, student (</w:t>
      </w:r>
      <w:r w:rsidR="00F351FD">
        <w:t xml:space="preserve">as </w:t>
      </w:r>
      <w:r>
        <w:t>age appropriate) and physician after a reaction has occurred at school or a school-related activity, and consider whether the plans need to be modified.</w:t>
      </w:r>
    </w:p>
    <w:p w:rsidR="004E00ED" w:rsidRDefault="004E00ED" w:rsidP="004E00ED">
      <w:pPr>
        <w:pStyle w:val="PolicySectionHeader"/>
        <w:spacing w:after="120"/>
      </w:pPr>
      <w:r>
        <w:t>Emergency Injection for Anaphylaxis—</w:t>
      </w:r>
    </w:p>
    <w:p w:rsidR="00604171" w:rsidRDefault="00604171" w:rsidP="00A87B66">
      <w:pPr>
        <w:pStyle w:val="PolicyParagraph"/>
        <w:spacing w:after="120"/>
        <w:jc w:val="left"/>
      </w:pPr>
      <w:r>
        <w:lastRenderedPageBreak/>
        <w:t>In addition to students with known, potentially life-threatening allergies who have specific prescriptions for medication to respond to reactions, the following addresses the use of stock medications to treat reactions in others.</w:t>
      </w:r>
    </w:p>
    <w:p w:rsidR="004E00ED" w:rsidRDefault="004E00ED" w:rsidP="00A87B66">
      <w:pPr>
        <w:pStyle w:val="PolicyParagraph"/>
        <w:spacing w:after="120"/>
        <w:jc w:val="left"/>
      </w:pPr>
      <w:r>
        <w:t>This policy does not create a duty or standard of care for a person to be trained in the use and storage of epinephrine auto-injectors</w:t>
      </w:r>
      <w:r w:rsidR="00482523">
        <w:t>, nor does it create a duty on the part of the District or a school to store epinephrine auto-injectors at a school (apart from the obligation to make an auto-injector available to trained individuals as set forth below)</w:t>
      </w:r>
      <w:r>
        <w:t>.  A decision to complete the training program described below and to make epinephrine auto-injectors available for emergency medical situations is voluntary.  A school, school board, or school official may encourage a teacher or other school employee to volunteer for such training.</w:t>
      </w:r>
      <w:r w:rsidR="00482523">
        <w:t xml:space="preserve">  A school, the school board, or a school official may not prohibit or dissuade a school employee from (a) being trained in use and storage of epinephrine auto-injectors, (b) possessing or storing an epinephrine auto-injector on school premises (if the employee is a qualified adult and the possession and storage is in accord with training), or (c) administering an epinephrine auto-injector (if the employee is a qualified adult and the administration is in accord with training).</w:t>
      </w:r>
    </w:p>
    <w:p w:rsidR="004E00ED" w:rsidRDefault="0061332D" w:rsidP="004E00ED">
      <w:pPr>
        <w:pStyle w:val="PolicyCitation"/>
        <w:spacing w:after="120"/>
      </w:pPr>
      <w:hyperlink r:id="rId8" w:history="1">
        <w:r w:rsidR="004E00ED" w:rsidRPr="008717D5">
          <w:rPr>
            <w:rStyle w:val="Hyperlink"/>
          </w:rPr>
          <w:t>Utah Code § 26-41-10</w:t>
        </w:r>
        <w:r w:rsidR="004E00ED" w:rsidRPr="008717D5">
          <w:rPr>
            <w:rStyle w:val="Hyperlink"/>
          </w:rPr>
          <w:t>3</w:t>
        </w:r>
        <w:r w:rsidR="004E00ED" w:rsidRPr="008717D5">
          <w:rPr>
            <w:rStyle w:val="Hyperlink"/>
          </w:rPr>
          <w:t xml:space="preserve"> (20</w:t>
        </w:r>
        <w:r w:rsidR="00482523">
          <w:rPr>
            <w:rStyle w:val="Hyperlink"/>
          </w:rPr>
          <w:t>15</w:t>
        </w:r>
        <w:r w:rsidR="004E00ED" w:rsidRPr="008717D5">
          <w:rPr>
            <w:rStyle w:val="Hyperlink"/>
          </w:rPr>
          <w:t>)</w:t>
        </w:r>
      </w:hyperlink>
    </w:p>
    <w:p w:rsidR="004E00ED" w:rsidRDefault="004E00ED" w:rsidP="00A87B66">
      <w:pPr>
        <w:pStyle w:val="PolicyParagraph"/>
        <w:spacing w:after="120"/>
        <w:jc w:val="left"/>
      </w:pPr>
      <w:r>
        <w:t>Each primary and secondary school shall make initial and annual refresher training regarding the storage and emergency use of an epinephrine auto-injector available to any interested teacher or other school employee, who is at least eighteen (18) years of age, who volunteers for such training. The training may be provided by the school nurse, or other person qualif</w:t>
      </w:r>
      <w:r w:rsidR="00A87B66">
        <w:t>i</w:t>
      </w:r>
      <w:r>
        <w:t xml:space="preserve">ed to provide such training, designated by the school district physician, the medical director of the local health department, or the local emergency medical services director.  </w:t>
      </w:r>
    </w:p>
    <w:p w:rsidR="004E00ED" w:rsidRDefault="004E00ED" w:rsidP="00A87B66">
      <w:pPr>
        <w:pStyle w:val="PolicyParagraph"/>
        <w:spacing w:after="120"/>
        <w:jc w:val="left"/>
      </w:pPr>
      <w:r>
        <w:t>A person who provides this training shall include instruction on:</w:t>
      </w:r>
    </w:p>
    <w:p w:rsidR="004E00ED" w:rsidRDefault="004E00ED" w:rsidP="00A87B66">
      <w:pPr>
        <w:pStyle w:val="PolicyListNumerical"/>
        <w:numPr>
          <w:ilvl w:val="0"/>
          <w:numId w:val="19"/>
        </w:numPr>
        <w:spacing w:after="120"/>
        <w:jc w:val="left"/>
      </w:pPr>
      <w:r>
        <w:t>techniques for recognizing symptoms of anaphylaxis;</w:t>
      </w:r>
    </w:p>
    <w:p w:rsidR="004E00ED" w:rsidRDefault="004E00ED" w:rsidP="00A87B66">
      <w:pPr>
        <w:pStyle w:val="PolicyListNumerical"/>
        <w:numPr>
          <w:ilvl w:val="0"/>
          <w:numId w:val="19"/>
        </w:numPr>
        <w:spacing w:after="120"/>
        <w:jc w:val="left"/>
      </w:pPr>
      <w:r>
        <w:t>standards and procedures for the storage and emergency use of an epinephrine auto-injector;</w:t>
      </w:r>
    </w:p>
    <w:p w:rsidR="004E00ED" w:rsidRDefault="004E00ED" w:rsidP="00A87B66">
      <w:pPr>
        <w:pStyle w:val="PolicyListNumerical"/>
        <w:numPr>
          <w:ilvl w:val="0"/>
          <w:numId w:val="19"/>
        </w:numPr>
        <w:spacing w:after="120"/>
        <w:jc w:val="left"/>
      </w:pPr>
      <w:r>
        <w:t>emergency follow-up procedures, including calling the emergency 911 number and contacting, if possible, the student’s physician and a parent or guardian; and</w:t>
      </w:r>
    </w:p>
    <w:p w:rsidR="004E00ED" w:rsidRDefault="004E00ED" w:rsidP="00A87B66">
      <w:pPr>
        <w:pStyle w:val="PolicyListNumerical"/>
        <w:numPr>
          <w:ilvl w:val="0"/>
          <w:numId w:val="19"/>
        </w:numPr>
        <w:spacing w:after="120"/>
        <w:jc w:val="left"/>
      </w:pPr>
      <w:proofErr w:type="gramStart"/>
      <w:r>
        <w:t>written</w:t>
      </w:r>
      <w:proofErr w:type="gramEnd"/>
      <w:r>
        <w:t xml:space="preserve"> materials covering the information provided during training.</w:t>
      </w:r>
    </w:p>
    <w:p w:rsidR="004E00ED" w:rsidRDefault="004E00ED" w:rsidP="004E00ED">
      <w:pPr>
        <w:spacing w:after="120"/>
      </w:pPr>
      <w:r>
        <w:t xml:space="preserve">The volunteers shall retain for reference the written materials covering the information provided during training. </w:t>
      </w:r>
    </w:p>
    <w:p w:rsidR="004E00ED" w:rsidRDefault="0061332D" w:rsidP="004E00ED">
      <w:pPr>
        <w:pStyle w:val="PolicyCitation"/>
        <w:spacing w:after="120"/>
      </w:pPr>
      <w:hyperlink r:id="rId9" w:history="1">
        <w:r w:rsidR="004E00ED" w:rsidRPr="008717D5">
          <w:rPr>
            <w:rStyle w:val="Hyperlink"/>
          </w:rPr>
          <w:t>Utah Code §</w:t>
        </w:r>
        <w:r w:rsidR="00482523">
          <w:rPr>
            <w:rStyle w:val="Hyperlink"/>
          </w:rPr>
          <w:t xml:space="preserve"> </w:t>
        </w:r>
        <w:r w:rsidR="004E00ED" w:rsidRPr="008717D5">
          <w:rPr>
            <w:rStyle w:val="Hyperlink"/>
          </w:rPr>
          <w:t>26-41-10</w:t>
        </w:r>
        <w:r w:rsidR="004E00ED" w:rsidRPr="008717D5">
          <w:rPr>
            <w:rStyle w:val="Hyperlink"/>
          </w:rPr>
          <w:t>4</w:t>
        </w:r>
        <w:r w:rsidR="004E00ED" w:rsidRPr="008717D5">
          <w:rPr>
            <w:rStyle w:val="Hyperlink"/>
          </w:rPr>
          <w:t xml:space="preserve"> (20</w:t>
        </w:r>
        <w:r w:rsidR="008717D5">
          <w:rPr>
            <w:rStyle w:val="Hyperlink"/>
          </w:rPr>
          <w:t>1</w:t>
        </w:r>
        <w:r w:rsidR="00482523">
          <w:rPr>
            <w:rStyle w:val="Hyperlink"/>
          </w:rPr>
          <w:t>5</w:t>
        </w:r>
        <w:r w:rsidR="004E00ED" w:rsidRPr="008717D5">
          <w:rPr>
            <w:rStyle w:val="Hyperlink"/>
          </w:rPr>
          <w:t>)</w:t>
        </w:r>
      </w:hyperlink>
    </w:p>
    <w:p w:rsidR="004E00ED" w:rsidRDefault="004E00ED" w:rsidP="00A87B66">
      <w:pPr>
        <w:pStyle w:val="PolicyParagraph"/>
        <w:spacing w:after="120"/>
        <w:jc w:val="left"/>
      </w:pPr>
      <w:r>
        <w:t>A teacher or other school employee who has received the above training regarding the storage and emergency use of an epinephrine auto-injector becomes a "qualified adult" and:</w:t>
      </w:r>
    </w:p>
    <w:p w:rsidR="004E00ED" w:rsidRDefault="004E00ED" w:rsidP="00A87B66">
      <w:pPr>
        <w:pStyle w:val="PolicyListNumerical"/>
        <w:numPr>
          <w:ilvl w:val="0"/>
          <w:numId w:val="20"/>
        </w:numPr>
        <w:spacing w:after="120"/>
        <w:jc w:val="left"/>
      </w:pPr>
      <w:r>
        <w:lastRenderedPageBreak/>
        <w:t xml:space="preserve">May obtain (along with the school nurse) from the school district physician, the medical director of the local health department, the local emergency medical services director, a physician, pharmacist, or any other person or entity authorized to prescribe or </w:t>
      </w:r>
      <w:r w:rsidR="00482523">
        <w:t>dispense</w:t>
      </w:r>
      <w:r>
        <w:t xml:space="preserve"> prescribed medicines or drugs, a prescription for epinephrine auto-injectors;</w:t>
      </w:r>
    </w:p>
    <w:p w:rsidR="004E00ED" w:rsidRDefault="004E00ED" w:rsidP="00A87B66">
      <w:pPr>
        <w:pStyle w:val="PolicyListNumerical"/>
        <w:numPr>
          <w:ilvl w:val="0"/>
          <w:numId w:val="20"/>
        </w:numPr>
        <w:spacing w:after="120"/>
        <w:jc w:val="left"/>
      </w:pPr>
      <w:r>
        <w:t>May immediately administer an epinephrine auto-injector to a person exhibiting potentially life-threatening symptoms of anaphylaxis at school or a school activity when a physician is not immediately available;</w:t>
      </w:r>
    </w:p>
    <w:p w:rsidR="004E00ED" w:rsidRDefault="004E00ED" w:rsidP="00A87B66">
      <w:pPr>
        <w:pStyle w:val="PolicyListNumerical"/>
        <w:numPr>
          <w:ilvl w:val="0"/>
          <w:numId w:val="20"/>
        </w:numPr>
        <w:spacing w:after="120"/>
        <w:jc w:val="left"/>
      </w:pPr>
      <w:r>
        <w:t xml:space="preserve">Shall initiate emergency medical services or other appropriate medical follow-up in accordance with the training materials after administering an epinephrine auto-injector. </w:t>
      </w:r>
    </w:p>
    <w:p w:rsidR="004E00ED" w:rsidRDefault="004E00ED" w:rsidP="004E00ED">
      <w:pPr>
        <w:spacing w:after="120"/>
      </w:pPr>
      <w:r>
        <w:t xml:space="preserve">Each primary or secondary school shall make an emergency epinephrine auto-injector available to any teacher or other school employee who is employed at the school and has become a "qualified adult."  However, the school is not required to keep more than one emergency epinephrine auto-injector on the school premises so long as it may be quickly accessed by a teacher or other school employee who is a "qualified adult" in the event of an emergency.  </w:t>
      </w:r>
    </w:p>
    <w:p w:rsidR="00482523" w:rsidRDefault="00A87B66" w:rsidP="004E00ED">
      <w:pPr>
        <w:pStyle w:val="PolicyCitation"/>
        <w:spacing w:after="120"/>
        <w:contextualSpacing/>
      </w:pPr>
      <w:hyperlink r:id="rId10" w:history="1">
        <w:r w:rsidR="00482523" w:rsidRPr="00A87B66">
          <w:rPr>
            <w:rStyle w:val="Hyperlink"/>
          </w:rPr>
          <w:t xml:space="preserve">Utah Code </w:t>
        </w:r>
        <w:r w:rsidR="00482523" w:rsidRPr="00A87B66">
          <w:rPr>
            <w:rStyle w:val="Hyperlink"/>
            <w:rFonts w:cs="Arial"/>
          </w:rPr>
          <w:t>§</w:t>
        </w:r>
        <w:r w:rsidR="00482523" w:rsidRPr="00A87B66">
          <w:rPr>
            <w:rStyle w:val="Hyperlink"/>
          </w:rPr>
          <w:t xml:space="preserve"> 26-41-103(</w:t>
        </w:r>
        <w:r w:rsidR="00482523" w:rsidRPr="00A87B66">
          <w:rPr>
            <w:rStyle w:val="Hyperlink"/>
          </w:rPr>
          <w:t>5</w:t>
        </w:r>
        <w:r w:rsidR="00482523" w:rsidRPr="00A87B66">
          <w:rPr>
            <w:rStyle w:val="Hyperlink"/>
          </w:rPr>
          <w:t>) (2015)</w:t>
        </w:r>
      </w:hyperlink>
    </w:p>
    <w:p w:rsidR="004E00ED" w:rsidRDefault="00A87B66" w:rsidP="004E00ED">
      <w:pPr>
        <w:pStyle w:val="PolicyCitation"/>
        <w:spacing w:after="120"/>
        <w:rPr>
          <w:rStyle w:val="Hyperlink"/>
        </w:rPr>
      </w:pPr>
      <w:hyperlink r:id="rId11" w:history="1">
        <w:r w:rsidR="004E00ED" w:rsidRPr="00A87B66">
          <w:rPr>
            <w:rStyle w:val="Hyperlink"/>
          </w:rPr>
          <w:t>Utah Code §</w:t>
        </w:r>
        <w:r w:rsidR="00482523" w:rsidRPr="00A87B66">
          <w:rPr>
            <w:rStyle w:val="Hyperlink"/>
          </w:rPr>
          <w:t xml:space="preserve"> </w:t>
        </w:r>
        <w:r w:rsidR="004E00ED" w:rsidRPr="00A87B66">
          <w:rPr>
            <w:rStyle w:val="Hyperlink"/>
          </w:rPr>
          <w:t>26-41-1</w:t>
        </w:r>
        <w:r w:rsidR="004E00ED" w:rsidRPr="00A87B66">
          <w:rPr>
            <w:rStyle w:val="Hyperlink"/>
          </w:rPr>
          <w:t>0</w:t>
        </w:r>
        <w:r w:rsidR="004E00ED" w:rsidRPr="00A87B66">
          <w:rPr>
            <w:rStyle w:val="Hyperlink"/>
          </w:rPr>
          <w:t>5 (20</w:t>
        </w:r>
        <w:r w:rsidR="00482523" w:rsidRPr="00A87B66">
          <w:rPr>
            <w:rStyle w:val="Hyperlink"/>
          </w:rPr>
          <w:t>15</w:t>
        </w:r>
        <w:r w:rsidR="004E00ED" w:rsidRPr="00A87B66">
          <w:rPr>
            <w:rStyle w:val="Hyperlink"/>
          </w:rPr>
          <w:t>)</w:t>
        </w:r>
      </w:hyperlink>
    </w:p>
    <w:p w:rsidR="00482523" w:rsidRDefault="004F1F96" w:rsidP="00A87B66">
      <w:r>
        <w:tab/>
        <w:t>A school may obtain a prescription for a supply of epinephrine auto-injectors for storage at the school and use by qualified adults if the school (a) designates an individual to complete an initial and annual refresher training program regarding the proper storage and emergency use of epinephrine auto-injectors and (b) stores the epinephrine auto-injectors according to Utah Department of Health standards.</w:t>
      </w:r>
    </w:p>
    <w:p w:rsidR="004F1F96" w:rsidRDefault="00A87B66" w:rsidP="00A87B66">
      <w:pPr>
        <w:pStyle w:val="PolicyCitation"/>
      </w:pPr>
      <w:hyperlink r:id="rId12" w:history="1">
        <w:r w:rsidR="004F1F96" w:rsidRPr="00A87B66">
          <w:rPr>
            <w:rStyle w:val="Hyperlink"/>
          </w:rPr>
          <w:t xml:space="preserve">Utah Code </w:t>
        </w:r>
        <w:r w:rsidR="004F1F96" w:rsidRPr="00A87B66">
          <w:rPr>
            <w:rStyle w:val="Hyperlink"/>
            <w:rFonts w:cs="Arial"/>
          </w:rPr>
          <w:t>§</w:t>
        </w:r>
        <w:r w:rsidR="004F1F96" w:rsidRPr="00A87B66">
          <w:rPr>
            <w:rStyle w:val="Hyperlink"/>
          </w:rPr>
          <w:t xml:space="preserve"> 26-41-105(4) (2015)</w:t>
        </w:r>
      </w:hyperlink>
    </w:p>
    <w:p w:rsidR="004E00ED" w:rsidRDefault="00D0202E" w:rsidP="00A87B66">
      <w:pPr>
        <w:pStyle w:val="PolicyParagraph"/>
        <w:spacing w:after="120"/>
        <w:jc w:val="left"/>
      </w:pPr>
      <w:r>
        <w:t>The following, if</w:t>
      </w:r>
      <w:r w:rsidR="004E00ED">
        <w:t xml:space="preserve"> act</w:t>
      </w:r>
      <w:r>
        <w:t>ing</w:t>
      </w:r>
      <w:r w:rsidR="004E00ED">
        <w:t xml:space="preserve"> in good faith</w:t>
      </w:r>
      <w:r>
        <w:t>,</w:t>
      </w:r>
      <w:r w:rsidR="004E00ED">
        <w:t xml:space="preserve"> </w:t>
      </w:r>
      <w:r>
        <w:t>are</w:t>
      </w:r>
      <w:r w:rsidR="004E00ED">
        <w:t xml:space="preserve"> not liable in any civil or criminal action for any act taken or not taken under the authority of § 26-41-101 et seq. with respect to an anaphylactic reaction</w:t>
      </w:r>
      <w:r>
        <w:t>: (a) a “qualified adult,” (b) a person who conducts training regarding the emergency use and storage of epinephrine auto-injectors, and (c) the District or its schools</w:t>
      </w:r>
      <w:r w:rsidR="004E00ED">
        <w:t>.</w:t>
      </w:r>
    </w:p>
    <w:p w:rsidR="004E00ED" w:rsidRDefault="0061332D" w:rsidP="004E00ED">
      <w:pPr>
        <w:pStyle w:val="PolicyCitation"/>
        <w:spacing w:after="120"/>
      </w:pPr>
      <w:hyperlink r:id="rId13" w:history="1">
        <w:r w:rsidR="004E00ED" w:rsidRPr="008717D5">
          <w:rPr>
            <w:rStyle w:val="Hyperlink"/>
          </w:rPr>
          <w:t>Utah Code § 26-41-1</w:t>
        </w:r>
        <w:bookmarkStart w:id="0" w:name="_GoBack"/>
        <w:bookmarkEnd w:id="0"/>
        <w:r w:rsidR="004E00ED" w:rsidRPr="008717D5">
          <w:rPr>
            <w:rStyle w:val="Hyperlink"/>
          </w:rPr>
          <w:t>0</w:t>
        </w:r>
        <w:r w:rsidR="004E00ED" w:rsidRPr="008717D5">
          <w:rPr>
            <w:rStyle w:val="Hyperlink"/>
          </w:rPr>
          <w:t>6 (20</w:t>
        </w:r>
        <w:r w:rsidR="00D0202E">
          <w:rPr>
            <w:rStyle w:val="Hyperlink"/>
          </w:rPr>
          <w:t>15</w:t>
        </w:r>
        <w:r w:rsidR="004E00ED" w:rsidRPr="008717D5">
          <w:rPr>
            <w:rStyle w:val="Hyperlink"/>
          </w:rPr>
          <w:t>)</w:t>
        </w:r>
      </w:hyperlink>
    </w:p>
    <w:p w:rsidR="004E00ED" w:rsidRDefault="004E00ED" w:rsidP="004E00ED">
      <w:pPr>
        <w:pStyle w:val="PolicySectionHeader"/>
        <w:spacing w:after="120"/>
      </w:pPr>
      <w:r>
        <w:t>Student’s Responsibility —</w:t>
      </w:r>
    </w:p>
    <w:p w:rsidR="004E00ED" w:rsidRDefault="004E00ED" w:rsidP="00A87B66">
      <w:pPr>
        <w:pStyle w:val="PolicyParagraph"/>
        <w:spacing w:after="120"/>
        <w:jc w:val="left"/>
      </w:pPr>
      <w:r>
        <w:t>The student will be proactive in the care and management of his or her food allergies and other reactions based upon the student’s developmental level, including the following:</w:t>
      </w:r>
    </w:p>
    <w:p w:rsidR="004E00ED" w:rsidRDefault="004E00ED" w:rsidP="00A87B66">
      <w:pPr>
        <w:pStyle w:val="PolicyListNumerical"/>
        <w:numPr>
          <w:ilvl w:val="0"/>
          <w:numId w:val="21"/>
        </w:numPr>
        <w:spacing w:after="120"/>
        <w:jc w:val="left"/>
      </w:pPr>
      <w:r>
        <w:t>Should not trade or share food, utensils, or containers with others;</w:t>
      </w:r>
    </w:p>
    <w:p w:rsidR="004E00ED" w:rsidRDefault="004E00ED" w:rsidP="00A87B66">
      <w:pPr>
        <w:pStyle w:val="PolicyListNumerical"/>
        <w:numPr>
          <w:ilvl w:val="0"/>
          <w:numId w:val="21"/>
        </w:numPr>
        <w:spacing w:after="120"/>
        <w:jc w:val="left"/>
      </w:pPr>
      <w:r>
        <w:t>Should not eat anything with unknown ingredients or known to contain any allergen;</w:t>
      </w:r>
    </w:p>
    <w:p w:rsidR="004E00ED" w:rsidRDefault="004E00ED" w:rsidP="00A87B66">
      <w:pPr>
        <w:pStyle w:val="PolicyListNumerical"/>
        <w:numPr>
          <w:ilvl w:val="0"/>
          <w:numId w:val="21"/>
        </w:numPr>
        <w:spacing w:after="120"/>
        <w:jc w:val="left"/>
      </w:pPr>
      <w:r>
        <w:lastRenderedPageBreak/>
        <w:t xml:space="preserve">Should notify an adult immediately if he or she eats something the student believes may contain the food to which he or she is allergic. </w:t>
      </w:r>
    </w:p>
    <w:p w:rsidR="004E00ED" w:rsidRDefault="004E00ED" w:rsidP="00A87B66">
      <w:pPr>
        <w:pStyle w:val="PolicyListNumerical"/>
        <w:numPr>
          <w:ilvl w:val="0"/>
          <w:numId w:val="21"/>
        </w:numPr>
        <w:spacing w:after="120"/>
        <w:jc w:val="left"/>
      </w:pPr>
      <w:r>
        <w:t xml:space="preserve">Know the location of his/her epinephrine auto-injector, if applicable, or other emergency medications. </w:t>
      </w:r>
    </w:p>
    <w:p w:rsidR="004E00ED" w:rsidRDefault="004E00ED" w:rsidP="00A87B66">
      <w:pPr>
        <w:pStyle w:val="PolicyListNumerical"/>
        <w:numPr>
          <w:ilvl w:val="0"/>
          <w:numId w:val="21"/>
        </w:numPr>
        <w:spacing w:after="120"/>
        <w:jc w:val="left"/>
      </w:pPr>
      <w:r>
        <w:t>Wash hands before eating.</w:t>
      </w:r>
    </w:p>
    <w:p w:rsidR="004E00ED" w:rsidRDefault="004E00ED" w:rsidP="004E00ED">
      <w:pPr>
        <w:pStyle w:val="PolicySectionHeader"/>
        <w:spacing w:after="120"/>
      </w:pPr>
      <w:r>
        <w:t>Student Self-Administration of Epinephrine Auto-Injector—</w:t>
      </w:r>
    </w:p>
    <w:p w:rsidR="004E00ED" w:rsidRDefault="004E00ED" w:rsidP="00A87B66">
      <w:pPr>
        <w:pStyle w:val="PolicyParagraph"/>
        <w:spacing w:after="120"/>
        <w:jc w:val="left"/>
      </w:pPr>
      <w:r>
        <w:t>Under Policy FDAC, elementary and middle school students are prohibited from carrying or self-administering medication on school premises except in certain limited circumstances.  However, elementary and middle school students may possess or possess and self-administer epinephrine auto-injectors provided that the student's parent or guardian has previously provided the school with a signed written request and written health care provider approval.</w:t>
      </w:r>
    </w:p>
    <w:p w:rsidR="004E00ED" w:rsidRDefault="004E00ED" w:rsidP="00A87B66">
      <w:pPr>
        <w:pStyle w:val="PolicyParagraph"/>
        <w:spacing w:after="120"/>
        <w:jc w:val="left"/>
      </w:pPr>
      <w:r>
        <w:t>The written request must state that the parent or guardian authorizes the student to possess or possess and use the epinephrine auto-injector while acknowledging that the student is responsible for, and capable of, possessing or possessing and self-administering the epinephrine auto-injector.</w:t>
      </w:r>
    </w:p>
    <w:p w:rsidR="004E00ED" w:rsidRDefault="004E00ED" w:rsidP="00A87B66">
      <w:pPr>
        <w:pStyle w:val="PolicyParagraph"/>
        <w:spacing w:after="120"/>
        <w:jc w:val="left"/>
      </w:pPr>
      <w:r>
        <w:t>The health care provider approval must state that the provider finds that it is medically appropriate for the student to possess or possess and self-administer an epinephrine auto-injector and the student should be in possession of the epinephrine auto-injector at all times.</w:t>
      </w:r>
      <w:r w:rsidR="0061332D">
        <w:t xml:space="preserve">  (The text of the Utah Department of Health form used for parental request and health care provider approval is provided at the end of this policy.)</w:t>
      </w:r>
    </w:p>
    <w:p w:rsidR="004E00ED" w:rsidRDefault="0061332D" w:rsidP="004E00ED">
      <w:pPr>
        <w:pStyle w:val="PolicyCitation"/>
        <w:spacing w:after="120"/>
      </w:pPr>
      <w:hyperlink r:id="rId14" w:history="1">
        <w:r w:rsidR="004E00ED" w:rsidRPr="008717D5">
          <w:rPr>
            <w:rStyle w:val="Hyperlink"/>
          </w:rPr>
          <w:t>Utah Code § 26-41-104</w:t>
        </w:r>
        <w:r w:rsidR="00D0202E">
          <w:rPr>
            <w:rStyle w:val="Hyperlink"/>
          </w:rPr>
          <w:t>(4)</w:t>
        </w:r>
        <w:r w:rsidR="004E00ED" w:rsidRPr="008717D5">
          <w:rPr>
            <w:rStyle w:val="Hyperlink"/>
          </w:rPr>
          <w:t xml:space="preserve"> (20</w:t>
        </w:r>
        <w:r w:rsidR="008717D5">
          <w:rPr>
            <w:rStyle w:val="Hyperlink"/>
          </w:rPr>
          <w:t>1</w:t>
        </w:r>
        <w:r w:rsidR="00D0202E">
          <w:rPr>
            <w:rStyle w:val="Hyperlink"/>
          </w:rPr>
          <w:t>5</w:t>
        </w:r>
        <w:r w:rsidR="004E00ED" w:rsidRPr="008717D5">
          <w:rPr>
            <w:rStyle w:val="Hyperlink"/>
          </w:rPr>
          <w:t>)</w:t>
        </w:r>
      </w:hyperlink>
    </w:p>
    <w:p w:rsidR="004E00ED" w:rsidRDefault="004E00ED" w:rsidP="004E00ED">
      <w:pPr>
        <w:pStyle w:val="PolicySectionHeader"/>
        <w:spacing w:after="120"/>
      </w:pPr>
      <w:r>
        <w:t>Medication Sharing Prohibited—</w:t>
      </w:r>
    </w:p>
    <w:p w:rsidR="004E00ED" w:rsidRDefault="004E00ED" w:rsidP="00A87B66">
      <w:pPr>
        <w:pStyle w:val="PolicyParagraph"/>
        <w:spacing w:after="120"/>
        <w:jc w:val="left"/>
      </w:pPr>
      <w:r>
        <w:t>No student is permitted to sell, share, or otherwise give to others any medication, prescription or non-prescription.  Violations of this policy are subject to disciplinary action under the school's drug policies.</w:t>
      </w:r>
    </w:p>
    <w:p w:rsidR="0043123C" w:rsidRDefault="0043123C" w:rsidP="00A87B66">
      <w:pPr>
        <w:pStyle w:val="Heading3"/>
      </w:pPr>
      <w:r>
        <w:rPr>
          <w:i w:val="0"/>
        </w:rPr>
        <w:t>Resource Materials for Training—</w:t>
      </w:r>
    </w:p>
    <w:p w:rsidR="0043123C" w:rsidRDefault="0043123C" w:rsidP="00A87B66">
      <w:r>
        <w:tab/>
        <w:t>Training materials and information, along with other resource material relating to emergency administration of epinephrine, are available at the following:</w:t>
      </w:r>
    </w:p>
    <w:p w:rsidR="0043123C" w:rsidRPr="008F2AB5" w:rsidRDefault="008F2AB5" w:rsidP="00A87B66">
      <w:pPr>
        <w:rPr>
          <w:rStyle w:val="Hyperlink"/>
          <w:i/>
          <w:sz w:val="20"/>
          <w:szCs w:val="16"/>
        </w:rPr>
      </w:pPr>
      <w:r>
        <w:fldChar w:fldCharType="begin"/>
      </w:r>
      <w:r>
        <w:instrText xml:space="preserve"> HYPERLINK "http://medicine.utah.edu/pediatrics/ashottolive/" </w:instrText>
      </w:r>
      <w:r>
        <w:fldChar w:fldCharType="separate"/>
      </w:r>
      <w:r w:rsidR="0043123C" w:rsidRPr="008F2AB5">
        <w:rPr>
          <w:rStyle w:val="Hyperlink"/>
        </w:rPr>
        <w:t>A Shot to Live, http://medicine.utah.edu/pediatrics/ashottolive/</w:t>
      </w:r>
    </w:p>
    <w:p w:rsidR="0043123C" w:rsidRDefault="008F2AB5" w:rsidP="00A87B66">
      <w:r>
        <w:fldChar w:fldCharType="end"/>
      </w:r>
      <w:r w:rsidR="0043123C">
        <w:t xml:space="preserve">Get Schooled in Anaphylaxis and CHIRP, </w:t>
      </w:r>
      <w:hyperlink r:id="rId15" w:history="1">
        <w:r w:rsidR="0043123C" w:rsidRPr="00AF4C92">
          <w:rPr>
            <w:rStyle w:val="Hyperlink"/>
          </w:rPr>
          <w:t>http://www.choosehealth.utah.gov/prek-12/school-nurses/trainings/staff-training.php</w:t>
        </w:r>
      </w:hyperlink>
    </w:p>
    <w:p w:rsidR="0043123C" w:rsidRPr="0043123C" w:rsidRDefault="008F2AB5" w:rsidP="00A87B66">
      <w:r>
        <w:t xml:space="preserve">Get Trained, </w:t>
      </w:r>
      <w:hyperlink r:id="rId16" w:history="1">
        <w:r w:rsidRPr="008F2AB5">
          <w:rPr>
            <w:rStyle w:val="Hyperlink"/>
          </w:rPr>
          <w:t>http:/www.nasn.org/ToolsResources/FoodAllergyandAnaphylaxis/GetTrained</w:t>
        </w:r>
      </w:hyperlink>
    </w:p>
    <w:p w:rsidR="00874137" w:rsidRDefault="00874137">
      <w:pPr>
        <w:spacing w:before="0"/>
      </w:pPr>
      <w:r>
        <w:br w:type="page"/>
      </w:r>
    </w:p>
    <w:p w:rsidR="0068636A" w:rsidRDefault="0068636A" w:rsidP="00A87B66">
      <w:pPr>
        <w:spacing w:after="120"/>
        <w:jc w:val="center"/>
      </w:pPr>
      <w:r>
        <w:lastRenderedPageBreak/>
        <w:t>SELF-ADMINISTRATION</w:t>
      </w:r>
    </w:p>
    <w:p w:rsidR="0068636A" w:rsidRDefault="0068636A" w:rsidP="00A87B66">
      <w:pPr>
        <w:spacing w:after="120"/>
        <w:jc w:val="center"/>
      </w:pPr>
      <w:r>
        <w:t>EPINEPHRINE AUTO INJECTOR (EAI)</w:t>
      </w:r>
    </w:p>
    <w:p w:rsidR="0068636A" w:rsidRDefault="0068636A" w:rsidP="00A87B66">
      <w:pPr>
        <w:spacing w:after="120"/>
        <w:jc w:val="center"/>
      </w:pPr>
      <w:r>
        <w:t>AUTHORIZATION FORM</w:t>
      </w:r>
    </w:p>
    <w:p w:rsidR="0068636A" w:rsidRDefault="0068636A" w:rsidP="0068636A">
      <w:pPr>
        <w:spacing w:after="120"/>
      </w:pPr>
      <w:r>
        <w:t>Today’s Date ____________________</w:t>
      </w:r>
    </w:p>
    <w:p w:rsidR="0068636A" w:rsidRDefault="00231E9A" w:rsidP="0068636A">
      <w:pPr>
        <w:spacing w:after="120"/>
      </w:pPr>
      <w:r>
        <w:rPr>
          <w:noProof/>
        </w:rPr>
        <mc:AlternateContent>
          <mc:Choice Requires="wps">
            <w:drawing>
              <wp:anchor distT="0" distB="0" distL="114300" distR="114300" simplePos="0" relativeHeight="251665408" behindDoc="0" locked="0" layoutInCell="1" allowOverlap="1" wp14:anchorId="2397D78A" wp14:editId="13349018">
                <wp:simplePos x="0" y="0"/>
                <wp:positionH relativeFrom="column">
                  <wp:posOffset>18826</wp:posOffset>
                </wp:positionH>
                <wp:positionV relativeFrom="paragraph">
                  <wp:posOffset>216012</wp:posOffset>
                </wp:positionV>
                <wp:extent cx="5524052" cy="10758"/>
                <wp:effectExtent l="0" t="0" r="19685" b="27940"/>
                <wp:wrapNone/>
                <wp:docPr id="7" name="Straight Connector 7"/>
                <wp:cNvGraphicFramePr/>
                <a:graphic xmlns:a="http://schemas.openxmlformats.org/drawingml/2006/main">
                  <a:graphicData uri="http://schemas.microsoft.com/office/word/2010/wordprocessingShape">
                    <wps:wsp>
                      <wps:cNvCnPr/>
                      <wps:spPr>
                        <a:xfrm>
                          <a:off x="0" y="0"/>
                          <a:ext cx="5524052" cy="1075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7"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5pt,17pt" to="436.4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" strokecolor="black [3040]"/>
            </w:pict>
          </mc:Fallback>
        </mc:AlternateContent>
      </w:r>
    </w:p>
    <w:p w:rsidR="0068636A" w:rsidRDefault="0068636A" w:rsidP="0068636A">
      <w:pPr>
        <w:spacing w:after="120"/>
      </w:pPr>
      <w:r>
        <w:t>Student Name</w:t>
      </w:r>
      <w:r>
        <w:tab/>
      </w:r>
      <w:r>
        <w:tab/>
      </w:r>
      <w:r>
        <w:tab/>
      </w:r>
      <w:r>
        <w:tab/>
      </w:r>
      <w:r>
        <w:tab/>
        <w:t>Birth Date</w:t>
      </w:r>
    </w:p>
    <w:p w:rsidR="0068636A" w:rsidRDefault="00231E9A" w:rsidP="0068636A">
      <w:pPr>
        <w:spacing w:after="120"/>
      </w:pPr>
      <w:r>
        <w:rPr>
          <w:noProof/>
        </w:rPr>
        <mc:AlternateContent>
          <mc:Choice Requires="wps">
            <w:drawing>
              <wp:anchor distT="0" distB="0" distL="114300" distR="114300" simplePos="0" relativeHeight="251666432" behindDoc="0" locked="0" layoutInCell="1" allowOverlap="1" wp14:anchorId="62889CB8" wp14:editId="2DF11AEF">
                <wp:simplePos x="0" y="0"/>
                <wp:positionH relativeFrom="column">
                  <wp:posOffset>18825</wp:posOffset>
                </wp:positionH>
                <wp:positionV relativeFrom="paragraph">
                  <wp:posOffset>202565</wp:posOffset>
                </wp:positionV>
                <wp:extent cx="5572125" cy="10758"/>
                <wp:effectExtent l="0" t="0" r="9525" b="27940"/>
                <wp:wrapNone/>
                <wp:docPr id="8" name="Straight Connector 8"/>
                <wp:cNvGraphicFramePr/>
                <a:graphic xmlns:a="http://schemas.openxmlformats.org/drawingml/2006/main">
                  <a:graphicData uri="http://schemas.microsoft.com/office/word/2010/wordprocessingShape">
                    <wps:wsp>
                      <wps:cNvCnPr/>
                      <wps:spPr>
                        <a:xfrm>
                          <a:off x="0" y="0"/>
                          <a:ext cx="5572125" cy="1075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8"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5pt,15.95pt" to="440.2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" strokecolor="black [3040]"/>
            </w:pict>
          </mc:Fallback>
        </mc:AlternateContent>
      </w:r>
    </w:p>
    <w:p w:rsidR="0068636A" w:rsidRDefault="0068636A" w:rsidP="0068636A">
      <w:pPr>
        <w:spacing w:after="120"/>
      </w:pPr>
      <w:r>
        <w:t>Address</w:t>
      </w:r>
      <w:r>
        <w:tab/>
      </w:r>
      <w:r>
        <w:tab/>
      </w:r>
      <w:r>
        <w:tab/>
      </w:r>
      <w:r>
        <w:tab/>
      </w:r>
      <w:r>
        <w:tab/>
      </w:r>
      <w:r>
        <w:tab/>
        <w:t>City</w:t>
      </w:r>
    </w:p>
    <w:p w:rsidR="00231E9A" w:rsidRDefault="00231E9A" w:rsidP="0068636A">
      <w:pPr>
        <w:spacing w:after="120"/>
      </w:pPr>
      <w:r>
        <w:rPr>
          <w:noProof/>
        </w:rPr>
        <mc:AlternateContent>
          <mc:Choice Requires="wps">
            <w:drawing>
              <wp:anchor distT="0" distB="0" distL="114300" distR="114300" simplePos="0" relativeHeight="251667456" behindDoc="0" locked="0" layoutInCell="1" allowOverlap="1" wp14:anchorId="15A2FF5F" wp14:editId="292B89FF">
                <wp:simplePos x="0" y="0"/>
                <wp:positionH relativeFrom="column">
                  <wp:posOffset>18826</wp:posOffset>
                </wp:positionH>
                <wp:positionV relativeFrom="paragraph">
                  <wp:posOffset>27753</wp:posOffset>
                </wp:positionV>
                <wp:extent cx="5572125" cy="645459"/>
                <wp:effectExtent l="0" t="0" r="28575" b="21590"/>
                <wp:wrapNone/>
                <wp:docPr id="9" name="Text Box 9"/>
                <wp:cNvGraphicFramePr/>
                <a:graphic xmlns:a="http://schemas.openxmlformats.org/drawingml/2006/main">
                  <a:graphicData uri="http://schemas.microsoft.com/office/word/2010/wordprocessingShape">
                    <wps:wsp>
                      <wps:cNvSpPr txBox="1"/>
                      <wps:spPr>
                        <a:xfrm>
                          <a:off x="0" y="0"/>
                          <a:ext cx="5572125" cy="645459"/>
                        </a:xfrm>
                        <a:prstGeom prst="rect">
                          <a:avLst/>
                        </a:prstGeom>
                        <a:ln/>
                      </wps:spPr>
                      <wps:style>
                        <a:lnRef idx="2">
                          <a:schemeClr val="dk1"/>
                        </a:lnRef>
                        <a:fillRef idx="1">
                          <a:schemeClr val="lt1"/>
                        </a:fillRef>
                        <a:effectRef idx="0">
                          <a:schemeClr val="dk1"/>
                        </a:effectRef>
                        <a:fontRef idx="minor">
                          <a:schemeClr val="dk1"/>
                        </a:fontRef>
                      </wps:style>
                      <wps:txbx>
                        <w:txbxContent>
                          <w:p w:rsidR="00231E9A" w:rsidRDefault="00231E9A">
                            <w:r>
                              <w:t>Emergency Contact Information:</w:t>
                            </w:r>
                          </w:p>
                          <w:p w:rsidR="00231E9A" w:rsidRDefault="00231E9A" w:rsidP="00231E9A">
                            <w:pPr>
                              <w:spacing w:after="120"/>
                            </w:pPr>
                            <w:r>
                              <w:t>Name</w:t>
                            </w:r>
                            <w:r>
                              <w:tab/>
                            </w:r>
                            <w:r>
                              <w:tab/>
                            </w:r>
                            <w:r>
                              <w:tab/>
                            </w:r>
                            <w:r>
                              <w:tab/>
                            </w:r>
                            <w:r>
                              <w:tab/>
                            </w:r>
                            <w:r>
                              <w:tab/>
                              <w:t>Phone Number</w:t>
                            </w:r>
                          </w:p>
                          <w:p w:rsidR="00231E9A" w:rsidRDefault="00231E9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1.5pt;margin-top:2.2pt;width:438.75pt;height:50.8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" fillcolor="white [3201]" strokecolor="black [3200]" strokeweight="2pt">
                <v:textbox>
                  <w:txbxContent>
                    <w:p w:rsidR="00231E9A" w:rsidRDefault="00231E9A">
                      <w:r>
                        <w:t>Emergency Contact Information:</w:t>
                      </w:r>
                    </w:p>
                    <w:p w:rsidR="00231E9A" w:rsidRDefault="00231E9A" w:rsidP="00231E9A">
                      <w:pPr>
                        <w:spacing w:after="120"/>
                      </w:pPr>
                      <w:r>
                        <w:t>Name</w:t>
                      </w:r>
                      <w:r>
                        <w:tab/>
                      </w:r>
                      <w:r>
                        <w:tab/>
                      </w:r>
                      <w:r>
                        <w:tab/>
                      </w:r>
                      <w:r>
                        <w:tab/>
                      </w:r>
                      <w:r>
                        <w:tab/>
                      </w:r>
                      <w:r>
                        <w:tab/>
                        <w:t>Phone Number</w:t>
                      </w:r>
                    </w:p>
                    <w:p w:rsidR="00231E9A" w:rsidRDefault="00231E9A"/>
                  </w:txbxContent>
                </v:textbox>
              </v:shape>
            </w:pict>
          </mc:Fallback>
        </mc:AlternateContent>
      </w:r>
    </w:p>
    <w:p w:rsidR="00231E9A" w:rsidRDefault="00231E9A" w:rsidP="0068636A">
      <w:pPr>
        <w:spacing w:after="120"/>
      </w:pPr>
    </w:p>
    <w:p w:rsidR="0068636A" w:rsidRDefault="00E51732" w:rsidP="0068636A">
      <w:pPr>
        <w:spacing w:after="120"/>
      </w:pPr>
      <w:r>
        <w:rPr>
          <w:noProof/>
        </w:rPr>
        <mc:AlternateContent>
          <mc:Choice Requires="wps">
            <w:drawing>
              <wp:anchor distT="0" distB="0" distL="114300" distR="114300" simplePos="0" relativeHeight="251669504" behindDoc="0" locked="0" layoutInCell="1" allowOverlap="1" wp14:anchorId="0659D51B" wp14:editId="3F511BA4">
                <wp:simplePos x="0" y="0"/>
                <wp:positionH relativeFrom="column">
                  <wp:posOffset>3934608</wp:posOffset>
                </wp:positionH>
                <wp:positionV relativeFrom="paragraph">
                  <wp:posOffset>73174</wp:posOffset>
                </wp:positionV>
                <wp:extent cx="1559859" cy="0"/>
                <wp:effectExtent l="0" t="0" r="21590" b="19050"/>
                <wp:wrapNone/>
                <wp:docPr id="11" name="Straight Connector 11"/>
                <wp:cNvGraphicFramePr/>
                <a:graphic xmlns:a="http://schemas.openxmlformats.org/drawingml/2006/main">
                  <a:graphicData uri="http://schemas.microsoft.com/office/word/2010/wordprocessingShape">
                    <wps:wsp>
                      <wps:cNvCnPr/>
                      <wps:spPr>
                        <a:xfrm>
                          <a:off x="0" y="0"/>
                          <a:ext cx="155985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1"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309.8pt,5.75pt" to="432.6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" strokecolor="black [3040]"/>
            </w:pict>
          </mc:Fallback>
        </mc:AlternateContent>
      </w:r>
      <w:r>
        <w:rPr>
          <w:noProof/>
        </w:rPr>
        <mc:AlternateContent>
          <mc:Choice Requires="wps">
            <w:drawing>
              <wp:anchor distT="0" distB="0" distL="114300" distR="114300" simplePos="0" relativeHeight="251668480" behindDoc="0" locked="0" layoutInCell="1" allowOverlap="1" wp14:anchorId="259E2A36" wp14:editId="3FC625F8">
                <wp:simplePos x="0" y="0"/>
                <wp:positionH relativeFrom="column">
                  <wp:posOffset>562087</wp:posOffset>
                </wp:positionH>
                <wp:positionV relativeFrom="paragraph">
                  <wp:posOffset>68094</wp:posOffset>
                </wp:positionV>
                <wp:extent cx="2205318" cy="5379"/>
                <wp:effectExtent l="0" t="0" r="24130" b="33020"/>
                <wp:wrapNone/>
                <wp:docPr id="10" name="Straight Connector 10"/>
                <wp:cNvGraphicFramePr/>
                <a:graphic xmlns:a="http://schemas.openxmlformats.org/drawingml/2006/main">
                  <a:graphicData uri="http://schemas.microsoft.com/office/word/2010/wordprocessingShape">
                    <wps:wsp>
                      <wps:cNvCnPr/>
                      <wps:spPr>
                        <a:xfrm flipV="1">
                          <a:off x="0" y="0"/>
                          <a:ext cx="2205318" cy="5379"/>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0" o:spid="_x0000_s1026" style="position:absolute;flip:y;z-index:251668480;visibility:visible;mso-wrap-style:square;mso-wrap-distance-left:9pt;mso-wrap-distance-top:0;mso-wrap-distance-right:9pt;mso-wrap-distance-bottom:0;mso-position-horizontal:absolute;mso-position-horizontal-relative:text;mso-position-vertical:absolute;mso-position-vertical-relative:text" from="44.25pt,5.35pt" to="217.9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" strokecolor="black [3040]"/>
            </w:pict>
          </mc:Fallback>
        </mc:AlternateContent>
      </w:r>
    </w:p>
    <w:p w:rsidR="0068636A" w:rsidRPr="00A87B66" w:rsidRDefault="0068636A" w:rsidP="0068636A">
      <w:pPr>
        <w:spacing w:after="120"/>
        <w:rPr>
          <w:b/>
        </w:rPr>
      </w:pPr>
      <w:r w:rsidRPr="00A87B66">
        <w:rPr>
          <w:b/>
        </w:rPr>
        <w:t>Health Care Provider Authorization</w:t>
      </w:r>
    </w:p>
    <w:p w:rsidR="0068636A" w:rsidRDefault="0068636A" w:rsidP="0068636A">
      <w:pPr>
        <w:spacing w:after="120"/>
      </w:pPr>
      <w:r>
        <w:t>The above named student is under my care. I feel it is medically appropriate for the student to self-administer Epinephrine Auto Injector (EAI) medication, when able and appropriate, and be in possession of EAI medication and supplies at all times.</w:t>
      </w:r>
    </w:p>
    <w:p w:rsidR="0068636A" w:rsidRDefault="0068636A" w:rsidP="0068636A">
      <w:pPr>
        <w:spacing w:after="120"/>
      </w:pPr>
      <w:r>
        <w:t>The medication prescribed for this student is:</w:t>
      </w:r>
    </w:p>
    <w:p w:rsidR="0068636A" w:rsidRDefault="0068636A" w:rsidP="0068636A">
      <w:pPr>
        <w:spacing w:after="120"/>
      </w:pPr>
      <w:r>
        <w:t>Name of Medication</w:t>
      </w:r>
      <w:r>
        <w:tab/>
        <w:t>_________________________________________________</w:t>
      </w:r>
    </w:p>
    <w:p w:rsidR="0068636A" w:rsidRDefault="0068636A" w:rsidP="0068636A">
      <w:pPr>
        <w:spacing w:after="120"/>
      </w:pPr>
      <w:r>
        <w:t>Dosage ___________________________________________________________</w:t>
      </w:r>
    </w:p>
    <w:p w:rsidR="0068636A" w:rsidRDefault="0068636A" w:rsidP="0068636A">
      <w:pPr>
        <w:spacing w:after="120"/>
      </w:pPr>
      <w:r>
        <w:t>Possible side effects _________________________________________________</w:t>
      </w:r>
    </w:p>
    <w:p w:rsidR="0068636A" w:rsidRDefault="0068636A">
      <w:r>
        <w:t>__________________________________________________________________</w:t>
      </w:r>
    </w:p>
    <w:p w:rsidR="0068636A" w:rsidRDefault="00231E9A" w:rsidP="0068636A">
      <w:pPr>
        <w:spacing w:after="120"/>
      </w:pPr>
      <w:r>
        <w:rPr>
          <w:noProof/>
        </w:rPr>
        <mc:AlternateContent>
          <mc:Choice Requires="wps">
            <w:drawing>
              <wp:anchor distT="0" distB="0" distL="114300" distR="114300" simplePos="0" relativeHeight="251662336" behindDoc="0" locked="0" layoutInCell="1" allowOverlap="1" wp14:anchorId="2FAB7875" wp14:editId="6038E06B">
                <wp:simplePos x="0" y="0"/>
                <wp:positionH relativeFrom="column">
                  <wp:posOffset>18825</wp:posOffset>
                </wp:positionH>
                <wp:positionV relativeFrom="paragraph">
                  <wp:posOffset>287916</wp:posOffset>
                </wp:positionV>
                <wp:extent cx="5572461" cy="21516"/>
                <wp:effectExtent l="0" t="0" r="28575" b="36195"/>
                <wp:wrapNone/>
                <wp:docPr id="4" name="Straight Connector 4"/>
                <wp:cNvGraphicFramePr/>
                <a:graphic xmlns:a="http://schemas.openxmlformats.org/drawingml/2006/main">
                  <a:graphicData uri="http://schemas.microsoft.com/office/word/2010/wordprocessingShape">
                    <wps:wsp>
                      <wps:cNvCnPr/>
                      <wps:spPr>
                        <a:xfrm>
                          <a:off x="0" y="0"/>
                          <a:ext cx="5572461" cy="2151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5pt,22.65pt" to="440.3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" strokecolor="black [3040]"/>
            </w:pict>
          </mc:Fallback>
        </mc:AlternateContent>
      </w:r>
    </w:p>
    <w:p w:rsidR="0068636A" w:rsidRDefault="00E51732" w:rsidP="0068636A">
      <w:pPr>
        <w:spacing w:after="120"/>
      </w:pPr>
      <w:r>
        <w:rPr>
          <w:noProof/>
        </w:rPr>
        <mc:AlternateContent>
          <mc:Choice Requires="wps">
            <w:drawing>
              <wp:anchor distT="0" distB="0" distL="114300" distR="114300" simplePos="0" relativeHeight="251671552" behindDoc="0" locked="0" layoutInCell="1" allowOverlap="1" wp14:anchorId="01064064" wp14:editId="67E0F5CC">
                <wp:simplePos x="0" y="0"/>
                <wp:positionH relativeFrom="column">
                  <wp:posOffset>4483249</wp:posOffset>
                </wp:positionH>
                <wp:positionV relativeFrom="paragraph">
                  <wp:posOffset>165698</wp:posOffset>
                </wp:positionV>
                <wp:extent cx="1107702" cy="0"/>
                <wp:effectExtent l="0" t="0" r="16510" b="19050"/>
                <wp:wrapNone/>
                <wp:docPr id="13" name="Straight Connector 13"/>
                <wp:cNvGraphicFramePr/>
                <a:graphic xmlns:a="http://schemas.openxmlformats.org/drawingml/2006/main">
                  <a:graphicData uri="http://schemas.microsoft.com/office/word/2010/wordprocessingShape">
                    <wps:wsp>
                      <wps:cNvCnPr/>
                      <wps:spPr>
                        <a:xfrm>
                          <a:off x="0" y="0"/>
                          <a:ext cx="110770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3"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353pt,13.05pt" to="440.2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" strokecolor="black [3040]"/>
            </w:pict>
          </mc:Fallback>
        </mc:AlternateContent>
      </w:r>
      <w:r>
        <w:rPr>
          <w:noProof/>
        </w:rPr>
        <mc:AlternateContent>
          <mc:Choice Requires="wps">
            <w:drawing>
              <wp:anchor distT="0" distB="0" distL="114300" distR="114300" simplePos="0" relativeHeight="251670528" behindDoc="0" locked="0" layoutInCell="1" allowOverlap="1" wp14:anchorId="3C42792A" wp14:editId="5D2F0E55">
                <wp:simplePos x="0" y="0"/>
                <wp:positionH relativeFrom="column">
                  <wp:posOffset>2326340</wp:posOffset>
                </wp:positionH>
                <wp:positionV relativeFrom="paragraph">
                  <wp:posOffset>160618</wp:posOffset>
                </wp:positionV>
                <wp:extent cx="1753497" cy="5378"/>
                <wp:effectExtent l="0" t="0" r="18415" b="33020"/>
                <wp:wrapNone/>
                <wp:docPr id="12" name="Straight Connector 12"/>
                <wp:cNvGraphicFramePr/>
                <a:graphic xmlns:a="http://schemas.openxmlformats.org/drawingml/2006/main">
                  <a:graphicData uri="http://schemas.microsoft.com/office/word/2010/wordprocessingShape">
                    <wps:wsp>
                      <wps:cNvCnPr/>
                      <wps:spPr>
                        <a:xfrm flipV="1">
                          <a:off x="0" y="0"/>
                          <a:ext cx="1753497" cy="537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2" o:spid="_x0000_s1026" style="position:absolute;flip:y;z-index:251670528;visibility:visible;mso-wrap-style:square;mso-wrap-distance-left:9pt;mso-wrap-distance-top:0;mso-wrap-distance-right:9pt;mso-wrap-distance-bottom:0;mso-position-horizontal:absolute;mso-position-horizontal-relative:text;mso-position-vertical:absolute;mso-position-vertical-relative:text" from="183.2pt,12.65pt" to="321.2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" strokecolor="black [3040]"/>
            </w:pict>
          </mc:Fallback>
        </mc:AlternateContent>
      </w:r>
      <w:r w:rsidR="0068636A">
        <w:t>Signature of Health Care Provider</w:t>
      </w:r>
      <w:r w:rsidR="0068636A">
        <w:tab/>
      </w:r>
      <w:r w:rsidR="0068636A">
        <w:tab/>
      </w:r>
      <w:r w:rsidR="0068636A">
        <w:tab/>
      </w:r>
      <w:r w:rsidR="0068636A">
        <w:tab/>
        <w:t>Date</w:t>
      </w:r>
    </w:p>
    <w:p w:rsidR="00231E9A" w:rsidRDefault="00231E9A" w:rsidP="0068636A">
      <w:pPr>
        <w:spacing w:after="120"/>
      </w:pPr>
      <w:r>
        <w:rPr>
          <w:noProof/>
        </w:rPr>
        <mc:AlternateContent>
          <mc:Choice Requires="wps">
            <w:drawing>
              <wp:anchor distT="0" distB="0" distL="114300" distR="114300" simplePos="0" relativeHeight="251663360" behindDoc="0" locked="0" layoutInCell="1" allowOverlap="1" wp14:anchorId="7145B70E" wp14:editId="1A8C8EAC">
                <wp:simplePos x="0" y="0"/>
                <wp:positionH relativeFrom="column">
                  <wp:posOffset>18826</wp:posOffset>
                </wp:positionH>
                <wp:positionV relativeFrom="paragraph">
                  <wp:posOffset>96072</wp:posOffset>
                </wp:positionV>
                <wp:extent cx="5620870" cy="10757"/>
                <wp:effectExtent l="38100" t="38100" r="56515" b="85090"/>
                <wp:wrapNone/>
                <wp:docPr id="5" name="Straight Connector 5"/>
                <wp:cNvGraphicFramePr/>
                <a:graphic xmlns:a="http://schemas.openxmlformats.org/drawingml/2006/main">
                  <a:graphicData uri="http://schemas.microsoft.com/office/word/2010/wordprocessingShape">
                    <wps:wsp>
                      <wps:cNvCnPr/>
                      <wps:spPr>
                        <a:xfrm>
                          <a:off x="0" y="0"/>
                          <a:ext cx="5620870" cy="10757"/>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5pt,7.55pt" to="444.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" strokecolor="black [3200]" strokeweight="2pt">
                <v:shadow on="t" color="black" opacity="24903f" origin=",.5" offset="0,.55556mm"/>
              </v:line>
            </w:pict>
          </mc:Fallback>
        </mc:AlternateContent>
      </w:r>
    </w:p>
    <w:p w:rsidR="0068636A" w:rsidRPr="00A87B66" w:rsidRDefault="0068636A" w:rsidP="0068636A">
      <w:pPr>
        <w:spacing w:after="120"/>
        <w:rPr>
          <w:b/>
        </w:rPr>
      </w:pPr>
      <w:r w:rsidRPr="00A87B66">
        <w:rPr>
          <w:b/>
        </w:rPr>
        <w:t>Parent/Guardian Authorization</w:t>
      </w:r>
    </w:p>
    <w:p w:rsidR="0068636A" w:rsidRDefault="00231E9A" w:rsidP="0068636A">
      <w:pPr>
        <w:spacing w:after="120"/>
      </w:pPr>
      <w:r w:rsidRPr="00F55EA9">
        <w:rPr>
          <w:rFonts w:ascii="Arial Narrow" w:eastAsia="Arial Narrow" w:hAnsi="Arial Narrow"/>
          <w:color w:val="000000"/>
          <w:sz w:val="40"/>
          <w:szCs w:val="40"/>
        </w:rPr>
        <w:t>□</w:t>
      </w:r>
      <w:r>
        <w:t xml:space="preserve"> </w:t>
      </w:r>
      <w:r w:rsidR="0068636A">
        <w:t>I authorize my child to carry and self-administer prescribed EAI medication and supplies as described above consistent with Utah Code Ann. § 26-41-104.</w:t>
      </w:r>
    </w:p>
    <w:p w:rsidR="0068636A" w:rsidRDefault="00231E9A" w:rsidP="0068636A">
      <w:pPr>
        <w:spacing w:after="120"/>
      </w:pPr>
      <w:r w:rsidRPr="00F55EA9">
        <w:rPr>
          <w:rFonts w:ascii="Arial Narrow" w:eastAsia="Arial Narrow" w:hAnsi="Arial Narrow"/>
          <w:color w:val="000000"/>
          <w:sz w:val="40"/>
          <w:szCs w:val="40"/>
        </w:rPr>
        <w:t>□</w:t>
      </w:r>
      <w:r>
        <w:rPr>
          <w:rFonts w:ascii="Arial Narrow" w:eastAsia="Arial Narrow" w:hAnsi="Arial Narrow"/>
          <w:color w:val="000000"/>
          <w:sz w:val="40"/>
          <w:szCs w:val="40"/>
        </w:rPr>
        <w:t xml:space="preserve"> </w:t>
      </w:r>
      <w:r w:rsidR="0068636A">
        <w:t>I do not authorize my child to carry and self-administer this medication. Please keep my child’s medication with appropriate school personnel.</w:t>
      </w:r>
    </w:p>
    <w:p w:rsidR="0068636A" w:rsidRDefault="0068636A" w:rsidP="0068636A">
      <w:pPr>
        <w:spacing w:after="120"/>
      </w:pPr>
      <w:r>
        <w:t>My child and I understand there are serious consequences, which may include suspension, for sharing any medications with others.</w:t>
      </w:r>
    </w:p>
    <w:p w:rsidR="00231E9A" w:rsidRDefault="00231E9A" w:rsidP="0068636A">
      <w:pPr>
        <w:spacing w:after="120"/>
      </w:pPr>
      <w:r>
        <w:rPr>
          <w:noProof/>
        </w:rPr>
        <mc:AlternateContent>
          <mc:Choice Requires="wps">
            <w:drawing>
              <wp:anchor distT="0" distB="0" distL="114300" distR="114300" simplePos="0" relativeHeight="251664384" behindDoc="0" locked="0" layoutInCell="1" allowOverlap="1" wp14:anchorId="1D4A1642" wp14:editId="3E44972D">
                <wp:simplePos x="0" y="0"/>
                <wp:positionH relativeFrom="column">
                  <wp:posOffset>18825</wp:posOffset>
                </wp:positionH>
                <wp:positionV relativeFrom="paragraph">
                  <wp:posOffset>211941</wp:posOffset>
                </wp:positionV>
                <wp:extent cx="5620385" cy="0"/>
                <wp:effectExtent l="0" t="0" r="18415" b="19050"/>
                <wp:wrapNone/>
                <wp:docPr id="6" name="Straight Connector 6"/>
                <wp:cNvGraphicFramePr/>
                <a:graphic xmlns:a="http://schemas.openxmlformats.org/drawingml/2006/main">
                  <a:graphicData uri="http://schemas.microsoft.com/office/word/2010/wordprocessingShape">
                    <wps:wsp>
                      <wps:cNvCnPr/>
                      <wps:spPr>
                        <a:xfrm>
                          <a:off x="0" y="0"/>
                          <a:ext cx="56203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6"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5pt,16.7pt" to="444.0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" strokecolor="black [3040]"/>
            </w:pict>
          </mc:Fallback>
        </mc:AlternateContent>
      </w:r>
    </w:p>
    <w:p w:rsidR="00971E6A" w:rsidRPr="004E00ED" w:rsidRDefault="0068636A" w:rsidP="0068636A">
      <w:pPr>
        <w:spacing w:after="120"/>
      </w:pPr>
      <w:r>
        <w:t>Parent/Guardian Signature</w:t>
      </w:r>
      <w:r>
        <w:tab/>
      </w:r>
      <w:r w:rsidR="00231E9A">
        <w:tab/>
      </w:r>
      <w:r w:rsidR="00231E9A">
        <w:tab/>
      </w:r>
      <w:r w:rsidR="00231E9A">
        <w:tab/>
      </w:r>
      <w:r w:rsidR="00231E9A">
        <w:tab/>
      </w:r>
      <w:r w:rsidR="00231E9A">
        <w:tab/>
      </w:r>
      <w:r>
        <w:t>Date</w:t>
      </w:r>
    </w:p>
    <w:sectPr w:rsidR="00971E6A" w:rsidRPr="004E00ED" w:rsidSect="00A87B66">
      <w:headerReference w:type="default" r:id="rId17"/>
      <w:footerReference w:type="default" r:id="rId18"/>
      <w:pgSz w:w="12240" w:h="15840" w:code="1"/>
      <w:pgMar w:top="1350" w:right="1440" w:bottom="1440" w:left="1800" w:header="720"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3BD3" w:rsidRDefault="00593BD3">
      <w:r>
        <w:separator/>
      </w:r>
    </w:p>
  </w:endnote>
  <w:endnote w:type="continuationSeparator" w:id="0">
    <w:p w:rsidR="00593BD3" w:rsidRDefault="00593B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erpetua">
    <w:altName w:val="Baskerville Old Face"/>
    <w:charset w:val="00"/>
    <w:family w:val="roman"/>
    <w:pitch w:val="variable"/>
    <w:sig w:usb0="00000003" w:usb1="1000204A"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7308"/>
      <w:gridCol w:w="1908"/>
    </w:tblGrid>
    <w:tr w:rsidR="0023072C" w:rsidRPr="00844EFA" w:rsidTr="006A1992">
      <w:tc>
        <w:tcPr>
          <w:tcW w:w="7308" w:type="dxa"/>
        </w:tcPr>
        <w:p w:rsidR="0023072C" w:rsidRPr="002E345F" w:rsidRDefault="0023072C" w:rsidP="0029689F">
          <w:pPr>
            <w:rPr>
              <w:rFonts w:cs="Arial"/>
              <w:i/>
              <w:color w:val="808080"/>
              <w:sz w:val="20"/>
              <w:szCs w:val="20"/>
            </w:rPr>
          </w:pPr>
          <w:r w:rsidRPr="002E345F">
            <w:rPr>
              <w:rFonts w:cs="Arial"/>
              <w:i/>
              <w:color w:val="808080"/>
              <w:sz w:val="20"/>
              <w:szCs w:val="20"/>
            </w:rPr>
            <w:t xml:space="preserve">© </w:t>
          </w:r>
          <w:r>
            <w:rPr>
              <w:rFonts w:cs="Arial"/>
              <w:i/>
              <w:color w:val="808080"/>
              <w:sz w:val="20"/>
              <w:szCs w:val="20"/>
            </w:rPr>
            <w:t>201</w:t>
          </w:r>
          <w:r w:rsidR="0030690F">
            <w:rPr>
              <w:rFonts w:cs="Arial"/>
              <w:i/>
              <w:color w:val="808080"/>
              <w:sz w:val="20"/>
              <w:szCs w:val="20"/>
            </w:rPr>
            <w:t>5</w:t>
          </w:r>
          <w:r w:rsidRPr="002E345F">
            <w:rPr>
              <w:rFonts w:cs="Arial"/>
              <w:i/>
              <w:color w:val="808080"/>
              <w:sz w:val="20"/>
              <w:szCs w:val="20"/>
            </w:rPr>
            <w:t xml:space="preserve"> ~ All Rights Reserved</w:t>
          </w:r>
          <w:r w:rsidRPr="002E345F">
            <w:rPr>
              <w:rFonts w:cs="Arial"/>
              <w:i/>
              <w:color w:val="808080"/>
              <w:sz w:val="20"/>
              <w:szCs w:val="20"/>
            </w:rPr>
            <w:br/>
            <w:t>Utah School Boards Association Policy Service</w:t>
          </w:r>
          <w:r>
            <w:rPr>
              <w:rFonts w:cs="Arial"/>
              <w:i/>
              <w:color w:val="808080"/>
              <w:sz w:val="20"/>
              <w:szCs w:val="20"/>
            </w:rPr>
            <w:t>s</w:t>
          </w:r>
        </w:p>
      </w:tc>
      <w:tc>
        <w:tcPr>
          <w:tcW w:w="1908" w:type="dxa"/>
          <w:vAlign w:val="center"/>
        </w:tcPr>
        <w:p w:rsidR="0023072C" w:rsidRPr="00844EFA" w:rsidRDefault="0023072C" w:rsidP="006A1992">
          <w:pPr>
            <w:jc w:val="center"/>
            <w:rPr>
              <w:rFonts w:cs="Arial"/>
            </w:rPr>
          </w:pPr>
          <w:r w:rsidRPr="00844EFA">
            <w:rPr>
              <w:rFonts w:cs="Arial"/>
            </w:rPr>
            <w:t xml:space="preserve">Page </w:t>
          </w:r>
          <w:r w:rsidRPr="00844EFA">
            <w:rPr>
              <w:rFonts w:cs="Arial"/>
            </w:rPr>
            <w:fldChar w:fldCharType="begin"/>
          </w:r>
          <w:r w:rsidRPr="00844EFA">
            <w:rPr>
              <w:rFonts w:cs="Arial"/>
            </w:rPr>
            <w:instrText xml:space="preserve"> PAGE </w:instrText>
          </w:r>
          <w:r w:rsidRPr="00844EFA">
            <w:rPr>
              <w:rFonts w:cs="Arial"/>
            </w:rPr>
            <w:fldChar w:fldCharType="separate"/>
          </w:r>
          <w:r w:rsidR="00A87B66">
            <w:rPr>
              <w:rFonts w:cs="Arial"/>
              <w:noProof/>
            </w:rPr>
            <w:t>5</w:t>
          </w:r>
          <w:r w:rsidRPr="00844EFA">
            <w:rPr>
              <w:rFonts w:cs="Arial"/>
            </w:rPr>
            <w:fldChar w:fldCharType="end"/>
          </w:r>
          <w:r w:rsidRPr="00844EFA">
            <w:rPr>
              <w:rFonts w:cs="Arial"/>
            </w:rPr>
            <w:t xml:space="preserve"> of </w:t>
          </w:r>
          <w:r w:rsidRPr="00844EFA">
            <w:rPr>
              <w:rFonts w:cs="Arial"/>
            </w:rPr>
            <w:fldChar w:fldCharType="begin"/>
          </w:r>
          <w:r w:rsidRPr="00844EFA">
            <w:rPr>
              <w:rFonts w:cs="Arial"/>
            </w:rPr>
            <w:instrText xml:space="preserve"> NUMPAGES </w:instrText>
          </w:r>
          <w:r w:rsidRPr="00844EFA">
            <w:rPr>
              <w:rFonts w:cs="Arial"/>
            </w:rPr>
            <w:fldChar w:fldCharType="separate"/>
          </w:r>
          <w:r w:rsidR="00A87B66">
            <w:rPr>
              <w:rFonts w:cs="Arial"/>
              <w:noProof/>
            </w:rPr>
            <w:t>6</w:t>
          </w:r>
          <w:r w:rsidRPr="00844EFA">
            <w:rPr>
              <w:rFonts w:cs="Arial"/>
            </w:rPr>
            <w:fldChar w:fldCharType="end"/>
          </w:r>
        </w:p>
      </w:tc>
    </w:tr>
  </w:tbl>
  <w:p w:rsidR="0023072C" w:rsidRDefault="0023072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3BD3" w:rsidRDefault="00593BD3">
      <w:r>
        <w:separator/>
      </w:r>
    </w:p>
  </w:footnote>
  <w:footnote w:type="continuationSeparator" w:id="0">
    <w:p w:rsidR="00593BD3" w:rsidRDefault="00593B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4608"/>
      <w:gridCol w:w="4608"/>
    </w:tblGrid>
    <w:tr w:rsidR="0023072C" w:rsidTr="005553E1">
      <w:tc>
        <w:tcPr>
          <w:tcW w:w="4608" w:type="dxa"/>
        </w:tcPr>
        <w:p w:rsidR="0023072C" w:rsidRPr="00AA3CB1" w:rsidRDefault="0023072C" w:rsidP="000702E8">
          <w:pPr>
            <w:spacing w:before="0"/>
            <w:rPr>
              <w:rFonts w:cs="Arial"/>
              <w:i/>
              <w:noProof/>
              <w:color w:val="808080"/>
              <w:sz w:val="20"/>
              <w:szCs w:val="20"/>
            </w:rPr>
          </w:pPr>
          <w:r>
            <w:rPr>
              <w:rFonts w:cs="Arial"/>
              <w:i/>
              <w:color w:val="808080"/>
              <w:sz w:val="20"/>
              <w:szCs w:val="20"/>
            </w:rPr>
            <w:t>Created:</w:t>
          </w:r>
        </w:p>
        <w:p w:rsidR="0023072C" w:rsidRPr="00AA3CB1" w:rsidRDefault="0023072C" w:rsidP="00795F3D">
          <w:pPr>
            <w:spacing w:before="0"/>
            <w:rPr>
              <w:rFonts w:cs="Arial"/>
              <w:i/>
              <w:noProof/>
              <w:color w:val="808080"/>
              <w:sz w:val="20"/>
              <w:szCs w:val="20"/>
            </w:rPr>
          </w:pPr>
          <w:r w:rsidRPr="00AA3CB1">
            <w:rPr>
              <w:rFonts w:cs="Arial"/>
              <w:i/>
              <w:color w:val="808080"/>
              <w:sz w:val="20"/>
              <w:szCs w:val="20"/>
            </w:rPr>
            <w:t xml:space="preserve">Modified:  </w:t>
          </w:r>
          <w:r w:rsidR="0030690F">
            <w:rPr>
              <w:rFonts w:cs="Arial"/>
              <w:i/>
              <w:color w:val="808080"/>
              <w:sz w:val="20"/>
              <w:szCs w:val="20"/>
            </w:rPr>
            <w:t>28 April 2015</w:t>
          </w:r>
        </w:p>
      </w:tc>
      <w:tc>
        <w:tcPr>
          <w:tcW w:w="4608" w:type="dxa"/>
        </w:tcPr>
        <w:p w:rsidR="0023072C" w:rsidRPr="001129CD" w:rsidRDefault="00663CE0" w:rsidP="004E00ED">
          <w:pPr>
            <w:jc w:val="right"/>
            <w:rPr>
              <w:rFonts w:ascii="Arial Black" w:hAnsi="Arial Black"/>
              <w:caps/>
              <w:sz w:val="48"/>
              <w:szCs w:val="48"/>
            </w:rPr>
          </w:pPr>
          <w:r>
            <w:rPr>
              <w:rFonts w:ascii="Arial Black" w:hAnsi="Arial Black"/>
              <w:caps/>
              <w:sz w:val="48"/>
              <w:szCs w:val="48"/>
            </w:rPr>
            <w:t>F</w:t>
          </w:r>
          <w:r w:rsidR="005E229D">
            <w:rPr>
              <w:rFonts w:ascii="Arial Black" w:hAnsi="Arial Black"/>
              <w:caps/>
              <w:sz w:val="48"/>
              <w:szCs w:val="48"/>
            </w:rPr>
            <w:t>D</w:t>
          </w:r>
          <w:r w:rsidR="00D321A2">
            <w:rPr>
              <w:rFonts w:ascii="Arial Black" w:hAnsi="Arial Black"/>
              <w:caps/>
              <w:sz w:val="48"/>
              <w:szCs w:val="48"/>
            </w:rPr>
            <w:t>A</w:t>
          </w:r>
          <w:r w:rsidR="004E00ED">
            <w:rPr>
              <w:rFonts w:ascii="Arial Black" w:hAnsi="Arial Black"/>
              <w:caps/>
              <w:sz w:val="48"/>
              <w:szCs w:val="48"/>
            </w:rPr>
            <w:t>CC</w:t>
          </w:r>
        </w:p>
      </w:tc>
    </w:tr>
  </w:tbl>
  <w:p w:rsidR="0023072C" w:rsidRPr="00961935" w:rsidRDefault="0023072C" w:rsidP="00ED7D6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B0B3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C820EA5"/>
    <w:multiLevelType w:val="multilevel"/>
    <w:tmpl w:val="29F4BFCE"/>
    <w:lvl w:ilvl="0">
      <w:start w:val="1"/>
      <w:numFmt w:val="decimal"/>
      <w:lvlText w:val="%1)"/>
      <w:lvlJc w:val="left"/>
      <w:pPr>
        <w:tabs>
          <w:tab w:val="num" w:pos="360"/>
        </w:tabs>
        <w:ind w:left="360" w:hanging="360"/>
      </w:pPr>
      <w:rPr>
        <w:b w:val="0"/>
        <w:i w:val="0"/>
      </w:rPr>
    </w:lvl>
    <w:lvl w:ilvl="1">
      <w:start w:val="1"/>
      <w:numFmt w:val="lowerLetter"/>
      <w:lvlText w:val="%2)"/>
      <w:lvlJc w:val="left"/>
      <w:pPr>
        <w:tabs>
          <w:tab w:val="num" w:pos="720"/>
        </w:tabs>
        <w:ind w:left="720" w:hanging="360"/>
      </w:pPr>
      <w:rPr>
        <w:b w:val="0"/>
        <w:i w:val="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0D800A4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7013E72"/>
    <w:multiLevelType w:val="hybridMultilevel"/>
    <w:tmpl w:val="7AA23810"/>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nsid w:val="20B20BA8"/>
    <w:multiLevelType w:val="hybridMultilevel"/>
    <w:tmpl w:val="7AA23810"/>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nsid w:val="481E759B"/>
    <w:multiLevelType w:val="multilevel"/>
    <w:tmpl w:val="29F4BFCE"/>
    <w:lvl w:ilvl="0">
      <w:start w:val="1"/>
      <w:numFmt w:val="decimal"/>
      <w:lvlText w:val="%1)"/>
      <w:lvlJc w:val="left"/>
      <w:pPr>
        <w:tabs>
          <w:tab w:val="num" w:pos="360"/>
        </w:tabs>
        <w:ind w:left="360" w:hanging="360"/>
      </w:pPr>
      <w:rPr>
        <w:b w:val="0"/>
        <w:i w:val="0"/>
      </w:rPr>
    </w:lvl>
    <w:lvl w:ilvl="1">
      <w:start w:val="1"/>
      <w:numFmt w:val="lowerLetter"/>
      <w:lvlText w:val="%2)"/>
      <w:lvlJc w:val="left"/>
      <w:pPr>
        <w:tabs>
          <w:tab w:val="num" w:pos="720"/>
        </w:tabs>
        <w:ind w:left="720" w:hanging="360"/>
      </w:pPr>
      <w:rPr>
        <w:b w:val="0"/>
        <w:i w:val="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48907B2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5D69545A"/>
    <w:multiLevelType w:val="hybridMultilevel"/>
    <w:tmpl w:val="7AA23810"/>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nsid w:val="6303401C"/>
    <w:multiLevelType w:val="hybridMultilevel"/>
    <w:tmpl w:val="7AA23810"/>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nsid w:val="6C8453CC"/>
    <w:multiLevelType w:val="hybridMultilevel"/>
    <w:tmpl w:val="7AA23810"/>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nsid w:val="6CAB3B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797E2CB7"/>
    <w:multiLevelType w:val="multilevel"/>
    <w:tmpl w:val="6C7E81F4"/>
    <w:lvl w:ilvl="0">
      <w:start w:val="1"/>
      <w:numFmt w:val="bullet"/>
      <w:lvlText w:val="·"/>
      <w:lvlJc w:val="left"/>
      <w:pPr>
        <w:tabs>
          <w:tab w:val="left" w:pos="360"/>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8"/>
    <w:lvlOverride w:ilvl="0">
      <w:startOverride w:val="1"/>
    </w:lvlOverride>
  </w:num>
  <w:num w:numId="3">
    <w:abstractNumId w:val="8"/>
    <w:lvlOverride w:ilvl="0">
      <w:startOverride w:val="1"/>
    </w:lvlOverride>
  </w:num>
  <w:num w:numId="4">
    <w:abstractNumId w:val="8"/>
    <w:lvlOverride w:ilvl="0">
      <w:startOverride w:val="1"/>
    </w:lvlOverride>
  </w:num>
  <w:num w:numId="5">
    <w:abstractNumId w:val="8"/>
    <w:lvlOverride w:ilvl="0">
      <w:startOverride w:val="1"/>
    </w:lvlOverride>
  </w:num>
  <w:num w:numId="6">
    <w:abstractNumId w:val="8"/>
    <w:lvlOverride w:ilvl="0">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9"/>
  </w:num>
  <w:num w:numId="20">
    <w:abstractNumId w:val="7"/>
  </w:num>
  <w:num w:numId="21">
    <w:abstractNumId w:val="3"/>
  </w:num>
  <w:num w:numId="22">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2"/>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1E1"/>
    <w:rsid w:val="000014B6"/>
    <w:rsid w:val="0000494B"/>
    <w:rsid w:val="00005AFD"/>
    <w:rsid w:val="00006CCF"/>
    <w:rsid w:val="00010845"/>
    <w:rsid w:val="00012454"/>
    <w:rsid w:val="000140EA"/>
    <w:rsid w:val="00014CF1"/>
    <w:rsid w:val="00015C80"/>
    <w:rsid w:val="000161DD"/>
    <w:rsid w:val="00016C7D"/>
    <w:rsid w:val="00023CD3"/>
    <w:rsid w:val="00024B5E"/>
    <w:rsid w:val="00030D5A"/>
    <w:rsid w:val="000310BD"/>
    <w:rsid w:val="0003189E"/>
    <w:rsid w:val="000320C1"/>
    <w:rsid w:val="00033071"/>
    <w:rsid w:val="00033E67"/>
    <w:rsid w:val="00037AD4"/>
    <w:rsid w:val="000411B4"/>
    <w:rsid w:val="000413B5"/>
    <w:rsid w:val="00043CED"/>
    <w:rsid w:val="0004446C"/>
    <w:rsid w:val="000444D0"/>
    <w:rsid w:val="00046740"/>
    <w:rsid w:val="0004761C"/>
    <w:rsid w:val="00047712"/>
    <w:rsid w:val="000518FD"/>
    <w:rsid w:val="000537F2"/>
    <w:rsid w:val="00060B07"/>
    <w:rsid w:val="00063267"/>
    <w:rsid w:val="0006379A"/>
    <w:rsid w:val="00064F4D"/>
    <w:rsid w:val="000702E8"/>
    <w:rsid w:val="000706E2"/>
    <w:rsid w:val="000762B2"/>
    <w:rsid w:val="00077F78"/>
    <w:rsid w:val="00082EAF"/>
    <w:rsid w:val="000A142F"/>
    <w:rsid w:val="000A7B63"/>
    <w:rsid w:val="000B1A07"/>
    <w:rsid w:val="000B4F16"/>
    <w:rsid w:val="000B5D67"/>
    <w:rsid w:val="000C2F62"/>
    <w:rsid w:val="000C4D9A"/>
    <w:rsid w:val="000D185E"/>
    <w:rsid w:val="000D2A8F"/>
    <w:rsid w:val="000E0780"/>
    <w:rsid w:val="000E3D78"/>
    <w:rsid w:val="000E443C"/>
    <w:rsid w:val="000E7639"/>
    <w:rsid w:val="000E7789"/>
    <w:rsid w:val="000F027B"/>
    <w:rsid w:val="000F0EFA"/>
    <w:rsid w:val="000F109D"/>
    <w:rsid w:val="000F2E66"/>
    <w:rsid w:val="000F329A"/>
    <w:rsid w:val="00100B5C"/>
    <w:rsid w:val="001022BA"/>
    <w:rsid w:val="001039A9"/>
    <w:rsid w:val="001101D5"/>
    <w:rsid w:val="001107AD"/>
    <w:rsid w:val="001129CD"/>
    <w:rsid w:val="00114500"/>
    <w:rsid w:val="00120059"/>
    <w:rsid w:val="00120EBD"/>
    <w:rsid w:val="00122384"/>
    <w:rsid w:val="00123E8F"/>
    <w:rsid w:val="001249D6"/>
    <w:rsid w:val="00127EDF"/>
    <w:rsid w:val="001351F5"/>
    <w:rsid w:val="00135D8E"/>
    <w:rsid w:val="00144FE8"/>
    <w:rsid w:val="0014761F"/>
    <w:rsid w:val="00147986"/>
    <w:rsid w:val="00147AC4"/>
    <w:rsid w:val="00147E61"/>
    <w:rsid w:val="001517A2"/>
    <w:rsid w:val="0015277E"/>
    <w:rsid w:val="0015550A"/>
    <w:rsid w:val="0015610E"/>
    <w:rsid w:val="00161A7C"/>
    <w:rsid w:val="00162C22"/>
    <w:rsid w:val="00165DB9"/>
    <w:rsid w:val="0017163D"/>
    <w:rsid w:val="00177542"/>
    <w:rsid w:val="00182C83"/>
    <w:rsid w:val="0018440C"/>
    <w:rsid w:val="001872C8"/>
    <w:rsid w:val="001921CD"/>
    <w:rsid w:val="001924D8"/>
    <w:rsid w:val="001A4044"/>
    <w:rsid w:val="001A68F8"/>
    <w:rsid w:val="001B3772"/>
    <w:rsid w:val="001B5BDF"/>
    <w:rsid w:val="001B5F3F"/>
    <w:rsid w:val="001B6C6A"/>
    <w:rsid w:val="001B734B"/>
    <w:rsid w:val="001C0171"/>
    <w:rsid w:val="001C1C99"/>
    <w:rsid w:val="001C3DC6"/>
    <w:rsid w:val="001C7B93"/>
    <w:rsid w:val="001D399A"/>
    <w:rsid w:val="001D5A7E"/>
    <w:rsid w:val="001D6A45"/>
    <w:rsid w:val="001E4F88"/>
    <w:rsid w:val="001E53F4"/>
    <w:rsid w:val="001E5F6A"/>
    <w:rsid w:val="001E7504"/>
    <w:rsid w:val="001E7845"/>
    <w:rsid w:val="001E7915"/>
    <w:rsid w:val="001E7A92"/>
    <w:rsid w:val="001F1F7D"/>
    <w:rsid w:val="001F2317"/>
    <w:rsid w:val="001F3A16"/>
    <w:rsid w:val="001F47C2"/>
    <w:rsid w:val="001F58B6"/>
    <w:rsid w:val="001F60BB"/>
    <w:rsid w:val="001F611A"/>
    <w:rsid w:val="002005C4"/>
    <w:rsid w:val="002042D4"/>
    <w:rsid w:val="0021049B"/>
    <w:rsid w:val="00214611"/>
    <w:rsid w:val="00215758"/>
    <w:rsid w:val="00216AC0"/>
    <w:rsid w:val="002204AA"/>
    <w:rsid w:val="002208DF"/>
    <w:rsid w:val="00223BF7"/>
    <w:rsid w:val="0023072C"/>
    <w:rsid w:val="00231E9A"/>
    <w:rsid w:val="00234AFA"/>
    <w:rsid w:val="002352A5"/>
    <w:rsid w:val="00235AE3"/>
    <w:rsid w:val="00240A3A"/>
    <w:rsid w:val="00240EF4"/>
    <w:rsid w:val="00242EB2"/>
    <w:rsid w:val="00245149"/>
    <w:rsid w:val="00245582"/>
    <w:rsid w:val="00246A3E"/>
    <w:rsid w:val="00252D20"/>
    <w:rsid w:val="002533E2"/>
    <w:rsid w:val="00255C4F"/>
    <w:rsid w:val="00261065"/>
    <w:rsid w:val="002623A5"/>
    <w:rsid w:val="002628BC"/>
    <w:rsid w:val="00262A5D"/>
    <w:rsid w:val="00264BF3"/>
    <w:rsid w:val="00265CC9"/>
    <w:rsid w:val="0027104B"/>
    <w:rsid w:val="00271298"/>
    <w:rsid w:val="0027430A"/>
    <w:rsid w:val="00281FED"/>
    <w:rsid w:val="00284CC7"/>
    <w:rsid w:val="0028574B"/>
    <w:rsid w:val="00293498"/>
    <w:rsid w:val="0029689F"/>
    <w:rsid w:val="002A0575"/>
    <w:rsid w:val="002A151A"/>
    <w:rsid w:val="002A246D"/>
    <w:rsid w:val="002A2F21"/>
    <w:rsid w:val="002A4CC3"/>
    <w:rsid w:val="002A4F8F"/>
    <w:rsid w:val="002A7EE0"/>
    <w:rsid w:val="002B1444"/>
    <w:rsid w:val="002B5D59"/>
    <w:rsid w:val="002C20C3"/>
    <w:rsid w:val="002C35FA"/>
    <w:rsid w:val="002D36FA"/>
    <w:rsid w:val="002D42F7"/>
    <w:rsid w:val="002D772E"/>
    <w:rsid w:val="002E16E4"/>
    <w:rsid w:val="002E345F"/>
    <w:rsid w:val="002F000C"/>
    <w:rsid w:val="002F1622"/>
    <w:rsid w:val="002F2741"/>
    <w:rsid w:val="002F4B62"/>
    <w:rsid w:val="002F5127"/>
    <w:rsid w:val="002F5853"/>
    <w:rsid w:val="003016E1"/>
    <w:rsid w:val="003019B1"/>
    <w:rsid w:val="00302892"/>
    <w:rsid w:val="00303183"/>
    <w:rsid w:val="00306591"/>
    <w:rsid w:val="0030690F"/>
    <w:rsid w:val="003075EA"/>
    <w:rsid w:val="003105AF"/>
    <w:rsid w:val="00311904"/>
    <w:rsid w:val="0031247F"/>
    <w:rsid w:val="00313F67"/>
    <w:rsid w:val="00316A41"/>
    <w:rsid w:val="0032609F"/>
    <w:rsid w:val="00327A33"/>
    <w:rsid w:val="00331BB4"/>
    <w:rsid w:val="0033234D"/>
    <w:rsid w:val="003343C8"/>
    <w:rsid w:val="00336574"/>
    <w:rsid w:val="0034176B"/>
    <w:rsid w:val="00341FE7"/>
    <w:rsid w:val="00346BD3"/>
    <w:rsid w:val="0034744C"/>
    <w:rsid w:val="00347F2C"/>
    <w:rsid w:val="00350BA3"/>
    <w:rsid w:val="00351472"/>
    <w:rsid w:val="00355153"/>
    <w:rsid w:val="00356283"/>
    <w:rsid w:val="003607F3"/>
    <w:rsid w:val="0036480B"/>
    <w:rsid w:val="00367F3F"/>
    <w:rsid w:val="00370423"/>
    <w:rsid w:val="00372D25"/>
    <w:rsid w:val="0037450F"/>
    <w:rsid w:val="00374BC1"/>
    <w:rsid w:val="0037676C"/>
    <w:rsid w:val="00380696"/>
    <w:rsid w:val="00380B28"/>
    <w:rsid w:val="003821CD"/>
    <w:rsid w:val="003829FD"/>
    <w:rsid w:val="00382FCF"/>
    <w:rsid w:val="00384715"/>
    <w:rsid w:val="00386ED1"/>
    <w:rsid w:val="00391C66"/>
    <w:rsid w:val="003A2302"/>
    <w:rsid w:val="003A381F"/>
    <w:rsid w:val="003A6997"/>
    <w:rsid w:val="003A7351"/>
    <w:rsid w:val="003B081D"/>
    <w:rsid w:val="003B314A"/>
    <w:rsid w:val="003B5455"/>
    <w:rsid w:val="003B5FCA"/>
    <w:rsid w:val="003B6485"/>
    <w:rsid w:val="003C3FE1"/>
    <w:rsid w:val="003D0B96"/>
    <w:rsid w:val="003D1D9A"/>
    <w:rsid w:val="003D7BAD"/>
    <w:rsid w:val="003E275A"/>
    <w:rsid w:val="003E3CC6"/>
    <w:rsid w:val="003E526D"/>
    <w:rsid w:val="003E5E35"/>
    <w:rsid w:val="003E6550"/>
    <w:rsid w:val="003F1240"/>
    <w:rsid w:val="003F1A16"/>
    <w:rsid w:val="003F230B"/>
    <w:rsid w:val="003F3AA7"/>
    <w:rsid w:val="003F710A"/>
    <w:rsid w:val="00402E69"/>
    <w:rsid w:val="00403466"/>
    <w:rsid w:val="004064F1"/>
    <w:rsid w:val="004069BA"/>
    <w:rsid w:val="004120D3"/>
    <w:rsid w:val="00414CEA"/>
    <w:rsid w:val="00417878"/>
    <w:rsid w:val="00426E29"/>
    <w:rsid w:val="00430D70"/>
    <w:rsid w:val="00430FFD"/>
    <w:rsid w:val="0043123C"/>
    <w:rsid w:val="0043245B"/>
    <w:rsid w:val="00434005"/>
    <w:rsid w:val="00437750"/>
    <w:rsid w:val="00440191"/>
    <w:rsid w:val="00440FE4"/>
    <w:rsid w:val="0044131A"/>
    <w:rsid w:val="00442B06"/>
    <w:rsid w:val="0045279A"/>
    <w:rsid w:val="0045307F"/>
    <w:rsid w:val="0045585E"/>
    <w:rsid w:val="00455BF6"/>
    <w:rsid w:val="00455F3C"/>
    <w:rsid w:val="00455F75"/>
    <w:rsid w:val="004569F6"/>
    <w:rsid w:val="00461345"/>
    <w:rsid w:val="00464032"/>
    <w:rsid w:val="004645DF"/>
    <w:rsid w:val="00465564"/>
    <w:rsid w:val="00475CDE"/>
    <w:rsid w:val="0048194D"/>
    <w:rsid w:val="00482523"/>
    <w:rsid w:val="004842D9"/>
    <w:rsid w:val="00485E86"/>
    <w:rsid w:val="00490C15"/>
    <w:rsid w:val="00492F79"/>
    <w:rsid w:val="0049382A"/>
    <w:rsid w:val="004A058E"/>
    <w:rsid w:val="004A12A5"/>
    <w:rsid w:val="004A2680"/>
    <w:rsid w:val="004A5631"/>
    <w:rsid w:val="004A79B1"/>
    <w:rsid w:val="004A7CBE"/>
    <w:rsid w:val="004A7FED"/>
    <w:rsid w:val="004B0E60"/>
    <w:rsid w:val="004B1FC4"/>
    <w:rsid w:val="004B2930"/>
    <w:rsid w:val="004B4DCF"/>
    <w:rsid w:val="004C02A9"/>
    <w:rsid w:val="004C2B82"/>
    <w:rsid w:val="004D16C9"/>
    <w:rsid w:val="004D19A5"/>
    <w:rsid w:val="004D1B15"/>
    <w:rsid w:val="004D2C82"/>
    <w:rsid w:val="004D4D44"/>
    <w:rsid w:val="004D517D"/>
    <w:rsid w:val="004E00ED"/>
    <w:rsid w:val="004E0EFB"/>
    <w:rsid w:val="004E10B1"/>
    <w:rsid w:val="004E1E65"/>
    <w:rsid w:val="004E2150"/>
    <w:rsid w:val="004E3842"/>
    <w:rsid w:val="004E70E4"/>
    <w:rsid w:val="004F07AD"/>
    <w:rsid w:val="004F1F96"/>
    <w:rsid w:val="004F6517"/>
    <w:rsid w:val="004F6F8B"/>
    <w:rsid w:val="004F7207"/>
    <w:rsid w:val="00506938"/>
    <w:rsid w:val="005106D5"/>
    <w:rsid w:val="00511AEC"/>
    <w:rsid w:val="005147D3"/>
    <w:rsid w:val="00515669"/>
    <w:rsid w:val="00517294"/>
    <w:rsid w:val="005216C5"/>
    <w:rsid w:val="00533361"/>
    <w:rsid w:val="00543468"/>
    <w:rsid w:val="0054419E"/>
    <w:rsid w:val="005446DC"/>
    <w:rsid w:val="005465C6"/>
    <w:rsid w:val="0055101A"/>
    <w:rsid w:val="00551DA3"/>
    <w:rsid w:val="005538D1"/>
    <w:rsid w:val="00553E39"/>
    <w:rsid w:val="005553E1"/>
    <w:rsid w:val="00563C3B"/>
    <w:rsid w:val="00564DF6"/>
    <w:rsid w:val="00565B10"/>
    <w:rsid w:val="00566AE7"/>
    <w:rsid w:val="005677CE"/>
    <w:rsid w:val="0056797A"/>
    <w:rsid w:val="00572A39"/>
    <w:rsid w:val="0057359D"/>
    <w:rsid w:val="00574D67"/>
    <w:rsid w:val="00576879"/>
    <w:rsid w:val="005808DC"/>
    <w:rsid w:val="0058100E"/>
    <w:rsid w:val="00585B04"/>
    <w:rsid w:val="00585E75"/>
    <w:rsid w:val="00590471"/>
    <w:rsid w:val="00590BA0"/>
    <w:rsid w:val="00593BD3"/>
    <w:rsid w:val="00595BFE"/>
    <w:rsid w:val="005A0A83"/>
    <w:rsid w:val="005A111F"/>
    <w:rsid w:val="005A14BD"/>
    <w:rsid w:val="005A3C81"/>
    <w:rsid w:val="005A52D5"/>
    <w:rsid w:val="005A63BE"/>
    <w:rsid w:val="005B1EB8"/>
    <w:rsid w:val="005B1EED"/>
    <w:rsid w:val="005B281E"/>
    <w:rsid w:val="005B2B07"/>
    <w:rsid w:val="005B47C8"/>
    <w:rsid w:val="005B5952"/>
    <w:rsid w:val="005B5FDB"/>
    <w:rsid w:val="005C1CFF"/>
    <w:rsid w:val="005C67BF"/>
    <w:rsid w:val="005D1C49"/>
    <w:rsid w:val="005D521D"/>
    <w:rsid w:val="005D6E1D"/>
    <w:rsid w:val="005D78EB"/>
    <w:rsid w:val="005E229D"/>
    <w:rsid w:val="005E245C"/>
    <w:rsid w:val="005E3DC8"/>
    <w:rsid w:val="005E4916"/>
    <w:rsid w:val="005F1514"/>
    <w:rsid w:val="005F4F21"/>
    <w:rsid w:val="005F6326"/>
    <w:rsid w:val="005F6500"/>
    <w:rsid w:val="005F7AE1"/>
    <w:rsid w:val="006013DD"/>
    <w:rsid w:val="00601840"/>
    <w:rsid w:val="00603DB9"/>
    <w:rsid w:val="00604171"/>
    <w:rsid w:val="00604D93"/>
    <w:rsid w:val="00606F06"/>
    <w:rsid w:val="006104E4"/>
    <w:rsid w:val="006109A2"/>
    <w:rsid w:val="0061332D"/>
    <w:rsid w:val="00614499"/>
    <w:rsid w:val="00614FBB"/>
    <w:rsid w:val="00615228"/>
    <w:rsid w:val="006161E2"/>
    <w:rsid w:val="0062245C"/>
    <w:rsid w:val="00626260"/>
    <w:rsid w:val="006314C7"/>
    <w:rsid w:val="00635942"/>
    <w:rsid w:val="006415DA"/>
    <w:rsid w:val="006422C5"/>
    <w:rsid w:val="006425EE"/>
    <w:rsid w:val="006506DF"/>
    <w:rsid w:val="0065090D"/>
    <w:rsid w:val="00650D93"/>
    <w:rsid w:val="00651E75"/>
    <w:rsid w:val="00653BAC"/>
    <w:rsid w:val="00654094"/>
    <w:rsid w:val="0065609D"/>
    <w:rsid w:val="006576F1"/>
    <w:rsid w:val="00662FE9"/>
    <w:rsid w:val="00663CE0"/>
    <w:rsid w:val="00664AE3"/>
    <w:rsid w:val="00674C0E"/>
    <w:rsid w:val="0067678D"/>
    <w:rsid w:val="00676B62"/>
    <w:rsid w:val="006819AB"/>
    <w:rsid w:val="006826B4"/>
    <w:rsid w:val="00683C7B"/>
    <w:rsid w:val="006842B8"/>
    <w:rsid w:val="0068636A"/>
    <w:rsid w:val="0068790B"/>
    <w:rsid w:val="00693096"/>
    <w:rsid w:val="00695E10"/>
    <w:rsid w:val="00695F46"/>
    <w:rsid w:val="006A1992"/>
    <w:rsid w:val="006A3A60"/>
    <w:rsid w:val="006A3CD2"/>
    <w:rsid w:val="006A3EC7"/>
    <w:rsid w:val="006A3F5E"/>
    <w:rsid w:val="006A44C3"/>
    <w:rsid w:val="006A4CC0"/>
    <w:rsid w:val="006A66D3"/>
    <w:rsid w:val="006B03F9"/>
    <w:rsid w:val="006B0B1A"/>
    <w:rsid w:val="006B0F38"/>
    <w:rsid w:val="006B28C4"/>
    <w:rsid w:val="006B7839"/>
    <w:rsid w:val="006C0671"/>
    <w:rsid w:val="006C097A"/>
    <w:rsid w:val="006C12E6"/>
    <w:rsid w:val="006C1B84"/>
    <w:rsid w:val="006C2457"/>
    <w:rsid w:val="006C38D0"/>
    <w:rsid w:val="006C7465"/>
    <w:rsid w:val="006D4EFD"/>
    <w:rsid w:val="006D606A"/>
    <w:rsid w:val="006D6C50"/>
    <w:rsid w:val="006F0F17"/>
    <w:rsid w:val="006F4769"/>
    <w:rsid w:val="006F4955"/>
    <w:rsid w:val="0070089A"/>
    <w:rsid w:val="00700D52"/>
    <w:rsid w:val="00711E01"/>
    <w:rsid w:val="00717E7E"/>
    <w:rsid w:val="0072041D"/>
    <w:rsid w:val="00721B39"/>
    <w:rsid w:val="007244DA"/>
    <w:rsid w:val="00724DD5"/>
    <w:rsid w:val="007265E5"/>
    <w:rsid w:val="007333C7"/>
    <w:rsid w:val="00733BD5"/>
    <w:rsid w:val="00733CC5"/>
    <w:rsid w:val="0074188C"/>
    <w:rsid w:val="007425EB"/>
    <w:rsid w:val="00747A4C"/>
    <w:rsid w:val="00747E4D"/>
    <w:rsid w:val="0075025F"/>
    <w:rsid w:val="00754ACB"/>
    <w:rsid w:val="00754CFE"/>
    <w:rsid w:val="0075744C"/>
    <w:rsid w:val="00761C06"/>
    <w:rsid w:val="00764B36"/>
    <w:rsid w:val="007709CD"/>
    <w:rsid w:val="007715AE"/>
    <w:rsid w:val="007717AD"/>
    <w:rsid w:val="00775006"/>
    <w:rsid w:val="00775133"/>
    <w:rsid w:val="00775815"/>
    <w:rsid w:val="007759F9"/>
    <w:rsid w:val="00777AA6"/>
    <w:rsid w:val="00777F45"/>
    <w:rsid w:val="00781F46"/>
    <w:rsid w:val="00786BEA"/>
    <w:rsid w:val="00790E8F"/>
    <w:rsid w:val="0079303E"/>
    <w:rsid w:val="00795022"/>
    <w:rsid w:val="00795F3D"/>
    <w:rsid w:val="007A54C0"/>
    <w:rsid w:val="007A6845"/>
    <w:rsid w:val="007B338B"/>
    <w:rsid w:val="007B3C81"/>
    <w:rsid w:val="007B3C98"/>
    <w:rsid w:val="007B4672"/>
    <w:rsid w:val="007B6C6B"/>
    <w:rsid w:val="007B6FD6"/>
    <w:rsid w:val="007C0B28"/>
    <w:rsid w:val="007C4EB8"/>
    <w:rsid w:val="007C65E8"/>
    <w:rsid w:val="007D3AEA"/>
    <w:rsid w:val="007D3B07"/>
    <w:rsid w:val="007D41C1"/>
    <w:rsid w:val="007D6004"/>
    <w:rsid w:val="007D7B5B"/>
    <w:rsid w:val="007E0644"/>
    <w:rsid w:val="007E1050"/>
    <w:rsid w:val="007E6B0D"/>
    <w:rsid w:val="007E6D30"/>
    <w:rsid w:val="007F16F7"/>
    <w:rsid w:val="007F1808"/>
    <w:rsid w:val="007F3761"/>
    <w:rsid w:val="008032E5"/>
    <w:rsid w:val="00803C1E"/>
    <w:rsid w:val="0080516A"/>
    <w:rsid w:val="00812BAB"/>
    <w:rsid w:val="00816405"/>
    <w:rsid w:val="0081664B"/>
    <w:rsid w:val="00817397"/>
    <w:rsid w:val="00817A49"/>
    <w:rsid w:val="00823900"/>
    <w:rsid w:val="0082757F"/>
    <w:rsid w:val="008334B7"/>
    <w:rsid w:val="00833685"/>
    <w:rsid w:val="008362A2"/>
    <w:rsid w:val="00836C08"/>
    <w:rsid w:val="00836F54"/>
    <w:rsid w:val="008374B6"/>
    <w:rsid w:val="00837E6F"/>
    <w:rsid w:val="00844EFA"/>
    <w:rsid w:val="008525E9"/>
    <w:rsid w:val="00863AA2"/>
    <w:rsid w:val="00863F63"/>
    <w:rsid w:val="00864E2F"/>
    <w:rsid w:val="00865986"/>
    <w:rsid w:val="008717D5"/>
    <w:rsid w:val="00874137"/>
    <w:rsid w:val="00874EF2"/>
    <w:rsid w:val="008814BD"/>
    <w:rsid w:val="00881769"/>
    <w:rsid w:val="00882152"/>
    <w:rsid w:val="00882B0C"/>
    <w:rsid w:val="00890BB9"/>
    <w:rsid w:val="008A0CE9"/>
    <w:rsid w:val="008A1370"/>
    <w:rsid w:val="008A1E4E"/>
    <w:rsid w:val="008A3DD6"/>
    <w:rsid w:val="008A4658"/>
    <w:rsid w:val="008A483A"/>
    <w:rsid w:val="008A5CF6"/>
    <w:rsid w:val="008A6C70"/>
    <w:rsid w:val="008B0138"/>
    <w:rsid w:val="008B098E"/>
    <w:rsid w:val="008B27B7"/>
    <w:rsid w:val="008B42B3"/>
    <w:rsid w:val="008B7928"/>
    <w:rsid w:val="008C0774"/>
    <w:rsid w:val="008C2EB9"/>
    <w:rsid w:val="008C5338"/>
    <w:rsid w:val="008C63B6"/>
    <w:rsid w:val="008C7468"/>
    <w:rsid w:val="008C79B5"/>
    <w:rsid w:val="008D0FCF"/>
    <w:rsid w:val="008D48EB"/>
    <w:rsid w:val="008E043E"/>
    <w:rsid w:val="008E2EB9"/>
    <w:rsid w:val="008E3CFF"/>
    <w:rsid w:val="008E4292"/>
    <w:rsid w:val="008E64A1"/>
    <w:rsid w:val="008F15A4"/>
    <w:rsid w:val="008F2AB5"/>
    <w:rsid w:val="008F43FF"/>
    <w:rsid w:val="00902D19"/>
    <w:rsid w:val="0091084D"/>
    <w:rsid w:val="00910988"/>
    <w:rsid w:val="00911465"/>
    <w:rsid w:val="00911C0B"/>
    <w:rsid w:val="00911E11"/>
    <w:rsid w:val="009123F7"/>
    <w:rsid w:val="0091274B"/>
    <w:rsid w:val="00913CF3"/>
    <w:rsid w:val="009140A4"/>
    <w:rsid w:val="0091659A"/>
    <w:rsid w:val="00917D43"/>
    <w:rsid w:val="009218E0"/>
    <w:rsid w:val="0092328F"/>
    <w:rsid w:val="0093183A"/>
    <w:rsid w:val="00937A23"/>
    <w:rsid w:val="0094308B"/>
    <w:rsid w:val="00945B4C"/>
    <w:rsid w:val="009462DE"/>
    <w:rsid w:val="00946F71"/>
    <w:rsid w:val="00955602"/>
    <w:rsid w:val="009601C2"/>
    <w:rsid w:val="00961935"/>
    <w:rsid w:val="00964CB2"/>
    <w:rsid w:val="00965C1A"/>
    <w:rsid w:val="00971461"/>
    <w:rsid w:val="00971E6A"/>
    <w:rsid w:val="00973A7F"/>
    <w:rsid w:val="0097784E"/>
    <w:rsid w:val="00977CAF"/>
    <w:rsid w:val="009839F7"/>
    <w:rsid w:val="009847DF"/>
    <w:rsid w:val="00991AA0"/>
    <w:rsid w:val="00995BCB"/>
    <w:rsid w:val="009A15ED"/>
    <w:rsid w:val="009A1696"/>
    <w:rsid w:val="009A72D3"/>
    <w:rsid w:val="009B36E0"/>
    <w:rsid w:val="009B5215"/>
    <w:rsid w:val="009B7BF3"/>
    <w:rsid w:val="009C03B7"/>
    <w:rsid w:val="009C3154"/>
    <w:rsid w:val="009C3EA7"/>
    <w:rsid w:val="009C4717"/>
    <w:rsid w:val="009D052A"/>
    <w:rsid w:val="009D3F0C"/>
    <w:rsid w:val="009D4FAA"/>
    <w:rsid w:val="009E1BE9"/>
    <w:rsid w:val="009E612E"/>
    <w:rsid w:val="009F110C"/>
    <w:rsid w:val="009F2118"/>
    <w:rsid w:val="009F3614"/>
    <w:rsid w:val="00A0182D"/>
    <w:rsid w:val="00A026DB"/>
    <w:rsid w:val="00A05303"/>
    <w:rsid w:val="00A10F44"/>
    <w:rsid w:val="00A11B37"/>
    <w:rsid w:val="00A123E1"/>
    <w:rsid w:val="00A13B66"/>
    <w:rsid w:val="00A140C5"/>
    <w:rsid w:val="00A21512"/>
    <w:rsid w:val="00A23121"/>
    <w:rsid w:val="00A23D22"/>
    <w:rsid w:val="00A316AB"/>
    <w:rsid w:val="00A31C43"/>
    <w:rsid w:val="00A33F25"/>
    <w:rsid w:val="00A34B63"/>
    <w:rsid w:val="00A36B68"/>
    <w:rsid w:val="00A43DCD"/>
    <w:rsid w:val="00A43FB8"/>
    <w:rsid w:val="00A44522"/>
    <w:rsid w:val="00A4638B"/>
    <w:rsid w:val="00A50ED5"/>
    <w:rsid w:val="00A5479D"/>
    <w:rsid w:val="00A57AB7"/>
    <w:rsid w:val="00A61288"/>
    <w:rsid w:val="00A7269D"/>
    <w:rsid w:val="00A7553B"/>
    <w:rsid w:val="00A75A4F"/>
    <w:rsid w:val="00A76C43"/>
    <w:rsid w:val="00A87062"/>
    <w:rsid w:val="00A87B66"/>
    <w:rsid w:val="00A97C22"/>
    <w:rsid w:val="00AA3CB1"/>
    <w:rsid w:val="00AA4C0F"/>
    <w:rsid w:val="00AA756E"/>
    <w:rsid w:val="00AB18B7"/>
    <w:rsid w:val="00AB21ED"/>
    <w:rsid w:val="00AB762E"/>
    <w:rsid w:val="00AC0CA4"/>
    <w:rsid w:val="00AC4ADA"/>
    <w:rsid w:val="00AC6D3B"/>
    <w:rsid w:val="00AD492C"/>
    <w:rsid w:val="00AE3C3E"/>
    <w:rsid w:val="00AE3DB8"/>
    <w:rsid w:val="00AE406C"/>
    <w:rsid w:val="00AE5CCA"/>
    <w:rsid w:val="00AF1D94"/>
    <w:rsid w:val="00AF4F5F"/>
    <w:rsid w:val="00AF6278"/>
    <w:rsid w:val="00AF63EC"/>
    <w:rsid w:val="00AF6741"/>
    <w:rsid w:val="00B04B40"/>
    <w:rsid w:val="00B05115"/>
    <w:rsid w:val="00B102FD"/>
    <w:rsid w:val="00B11FA5"/>
    <w:rsid w:val="00B12535"/>
    <w:rsid w:val="00B14510"/>
    <w:rsid w:val="00B16EE7"/>
    <w:rsid w:val="00B203AF"/>
    <w:rsid w:val="00B237AA"/>
    <w:rsid w:val="00B27954"/>
    <w:rsid w:val="00B341D4"/>
    <w:rsid w:val="00B36AAB"/>
    <w:rsid w:val="00B40DC6"/>
    <w:rsid w:val="00B41A01"/>
    <w:rsid w:val="00B4629E"/>
    <w:rsid w:val="00B4782A"/>
    <w:rsid w:val="00B511AE"/>
    <w:rsid w:val="00B52A2C"/>
    <w:rsid w:val="00B56BCF"/>
    <w:rsid w:val="00B63CC3"/>
    <w:rsid w:val="00B64CCA"/>
    <w:rsid w:val="00B67A1F"/>
    <w:rsid w:val="00B67C99"/>
    <w:rsid w:val="00B71128"/>
    <w:rsid w:val="00B725E6"/>
    <w:rsid w:val="00B74692"/>
    <w:rsid w:val="00B75478"/>
    <w:rsid w:val="00B75F42"/>
    <w:rsid w:val="00B76E67"/>
    <w:rsid w:val="00B77439"/>
    <w:rsid w:val="00B80763"/>
    <w:rsid w:val="00B80A28"/>
    <w:rsid w:val="00B82F6D"/>
    <w:rsid w:val="00B84C79"/>
    <w:rsid w:val="00B84E2B"/>
    <w:rsid w:val="00B84E34"/>
    <w:rsid w:val="00B8579D"/>
    <w:rsid w:val="00B86CB7"/>
    <w:rsid w:val="00B87885"/>
    <w:rsid w:val="00B90518"/>
    <w:rsid w:val="00B90CE5"/>
    <w:rsid w:val="00B91227"/>
    <w:rsid w:val="00B91ADC"/>
    <w:rsid w:val="00B93B6A"/>
    <w:rsid w:val="00B96621"/>
    <w:rsid w:val="00BA3DD4"/>
    <w:rsid w:val="00BA6B01"/>
    <w:rsid w:val="00BA6F36"/>
    <w:rsid w:val="00BC0A86"/>
    <w:rsid w:val="00BC4E20"/>
    <w:rsid w:val="00BC7EBD"/>
    <w:rsid w:val="00BD564E"/>
    <w:rsid w:val="00BE0184"/>
    <w:rsid w:val="00BE1317"/>
    <w:rsid w:val="00BE269A"/>
    <w:rsid w:val="00BE3A04"/>
    <w:rsid w:val="00BE5189"/>
    <w:rsid w:val="00BF5DA7"/>
    <w:rsid w:val="00BF7FC3"/>
    <w:rsid w:val="00C0150E"/>
    <w:rsid w:val="00C016BD"/>
    <w:rsid w:val="00C0205D"/>
    <w:rsid w:val="00C022DE"/>
    <w:rsid w:val="00C065A4"/>
    <w:rsid w:val="00C06947"/>
    <w:rsid w:val="00C137C9"/>
    <w:rsid w:val="00C14EEB"/>
    <w:rsid w:val="00C1586D"/>
    <w:rsid w:val="00C1717D"/>
    <w:rsid w:val="00C1723B"/>
    <w:rsid w:val="00C3090A"/>
    <w:rsid w:val="00C31A50"/>
    <w:rsid w:val="00C31AF3"/>
    <w:rsid w:val="00C3348B"/>
    <w:rsid w:val="00C342B8"/>
    <w:rsid w:val="00C342E4"/>
    <w:rsid w:val="00C34ABA"/>
    <w:rsid w:val="00C40BB1"/>
    <w:rsid w:val="00C44AEC"/>
    <w:rsid w:val="00C56C0D"/>
    <w:rsid w:val="00C578B5"/>
    <w:rsid w:val="00C60900"/>
    <w:rsid w:val="00C64D18"/>
    <w:rsid w:val="00C67F8C"/>
    <w:rsid w:val="00C71824"/>
    <w:rsid w:val="00C721B2"/>
    <w:rsid w:val="00C73F36"/>
    <w:rsid w:val="00C84783"/>
    <w:rsid w:val="00C862C2"/>
    <w:rsid w:val="00C921F2"/>
    <w:rsid w:val="00C9280F"/>
    <w:rsid w:val="00C92FAF"/>
    <w:rsid w:val="00C93F9E"/>
    <w:rsid w:val="00CA3506"/>
    <w:rsid w:val="00CA3625"/>
    <w:rsid w:val="00CA45C3"/>
    <w:rsid w:val="00CA4C0D"/>
    <w:rsid w:val="00CA7928"/>
    <w:rsid w:val="00CA7943"/>
    <w:rsid w:val="00CA7A48"/>
    <w:rsid w:val="00CB3BDA"/>
    <w:rsid w:val="00CB4230"/>
    <w:rsid w:val="00CB58B5"/>
    <w:rsid w:val="00CB7C81"/>
    <w:rsid w:val="00CC01F5"/>
    <w:rsid w:val="00CC134E"/>
    <w:rsid w:val="00CD2366"/>
    <w:rsid w:val="00CD58E7"/>
    <w:rsid w:val="00CD692C"/>
    <w:rsid w:val="00CD6A6B"/>
    <w:rsid w:val="00CD7847"/>
    <w:rsid w:val="00CD7E99"/>
    <w:rsid w:val="00CE08ED"/>
    <w:rsid w:val="00CE0939"/>
    <w:rsid w:val="00CE1782"/>
    <w:rsid w:val="00CE7E3F"/>
    <w:rsid w:val="00CF1D37"/>
    <w:rsid w:val="00CF3673"/>
    <w:rsid w:val="00CF7126"/>
    <w:rsid w:val="00D0202E"/>
    <w:rsid w:val="00D04A47"/>
    <w:rsid w:val="00D05CCB"/>
    <w:rsid w:val="00D07331"/>
    <w:rsid w:val="00D07F58"/>
    <w:rsid w:val="00D11C42"/>
    <w:rsid w:val="00D216FC"/>
    <w:rsid w:val="00D21C31"/>
    <w:rsid w:val="00D24007"/>
    <w:rsid w:val="00D240F7"/>
    <w:rsid w:val="00D254BD"/>
    <w:rsid w:val="00D321A2"/>
    <w:rsid w:val="00D323EE"/>
    <w:rsid w:val="00D36B0A"/>
    <w:rsid w:val="00D41BB2"/>
    <w:rsid w:val="00D428DE"/>
    <w:rsid w:val="00D4310C"/>
    <w:rsid w:val="00D44684"/>
    <w:rsid w:val="00D446B2"/>
    <w:rsid w:val="00D448AE"/>
    <w:rsid w:val="00D449CF"/>
    <w:rsid w:val="00D44D9F"/>
    <w:rsid w:val="00D45F16"/>
    <w:rsid w:val="00D52425"/>
    <w:rsid w:val="00D54A64"/>
    <w:rsid w:val="00D56BBC"/>
    <w:rsid w:val="00D618A6"/>
    <w:rsid w:val="00D62F3B"/>
    <w:rsid w:val="00D63D30"/>
    <w:rsid w:val="00D64ABA"/>
    <w:rsid w:val="00D66497"/>
    <w:rsid w:val="00D66D55"/>
    <w:rsid w:val="00D67856"/>
    <w:rsid w:val="00D71FB2"/>
    <w:rsid w:val="00D73BE2"/>
    <w:rsid w:val="00D74936"/>
    <w:rsid w:val="00D75506"/>
    <w:rsid w:val="00D76330"/>
    <w:rsid w:val="00D80818"/>
    <w:rsid w:val="00D82C79"/>
    <w:rsid w:val="00D874BD"/>
    <w:rsid w:val="00D877E8"/>
    <w:rsid w:val="00D87C57"/>
    <w:rsid w:val="00D9168D"/>
    <w:rsid w:val="00D922CB"/>
    <w:rsid w:val="00D92C25"/>
    <w:rsid w:val="00D9417A"/>
    <w:rsid w:val="00D9445B"/>
    <w:rsid w:val="00DA0727"/>
    <w:rsid w:val="00DA7856"/>
    <w:rsid w:val="00DA7EFD"/>
    <w:rsid w:val="00DB16DB"/>
    <w:rsid w:val="00DB17D2"/>
    <w:rsid w:val="00DB1F63"/>
    <w:rsid w:val="00DB287B"/>
    <w:rsid w:val="00DB30AD"/>
    <w:rsid w:val="00DC0FEE"/>
    <w:rsid w:val="00DC351B"/>
    <w:rsid w:val="00DC47E1"/>
    <w:rsid w:val="00DC4FB3"/>
    <w:rsid w:val="00DC6512"/>
    <w:rsid w:val="00DD0ABD"/>
    <w:rsid w:val="00DD2CB0"/>
    <w:rsid w:val="00DD35F1"/>
    <w:rsid w:val="00DD7A51"/>
    <w:rsid w:val="00DE330F"/>
    <w:rsid w:val="00DE58A0"/>
    <w:rsid w:val="00DE70A2"/>
    <w:rsid w:val="00DE7B41"/>
    <w:rsid w:val="00DF09E3"/>
    <w:rsid w:val="00DF1F23"/>
    <w:rsid w:val="00E037FA"/>
    <w:rsid w:val="00E05252"/>
    <w:rsid w:val="00E0659D"/>
    <w:rsid w:val="00E07F69"/>
    <w:rsid w:val="00E16AB8"/>
    <w:rsid w:val="00E17788"/>
    <w:rsid w:val="00E20520"/>
    <w:rsid w:val="00E2385A"/>
    <w:rsid w:val="00E24060"/>
    <w:rsid w:val="00E24C67"/>
    <w:rsid w:val="00E25AE4"/>
    <w:rsid w:val="00E26042"/>
    <w:rsid w:val="00E261E5"/>
    <w:rsid w:val="00E276A7"/>
    <w:rsid w:val="00E30582"/>
    <w:rsid w:val="00E3250D"/>
    <w:rsid w:val="00E4080B"/>
    <w:rsid w:val="00E40EE6"/>
    <w:rsid w:val="00E42614"/>
    <w:rsid w:val="00E42EF5"/>
    <w:rsid w:val="00E434C1"/>
    <w:rsid w:val="00E5135E"/>
    <w:rsid w:val="00E51732"/>
    <w:rsid w:val="00E56A8D"/>
    <w:rsid w:val="00E61652"/>
    <w:rsid w:val="00E6438E"/>
    <w:rsid w:val="00E659A6"/>
    <w:rsid w:val="00E65DC4"/>
    <w:rsid w:val="00E670BB"/>
    <w:rsid w:val="00E727DB"/>
    <w:rsid w:val="00E827D2"/>
    <w:rsid w:val="00E8310C"/>
    <w:rsid w:val="00E83914"/>
    <w:rsid w:val="00E8482E"/>
    <w:rsid w:val="00E850A8"/>
    <w:rsid w:val="00E859D9"/>
    <w:rsid w:val="00E872F3"/>
    <w:rsid w:val="00E87C35"/>
    <w:rsid w:val="00E909E3"/>
    <w:rsid w:val="00EA3251"/>
    <w:rsid w:val="00EA5799"/>
    <w:rsid w:val="00EA5942"/>
    <w:rsid w:val="00EA62B9"/>
    <w:rsid w:val="00EA73B2"/>
    <w:rsid w:val="00EC3D36"/>
    <w:rsid w:val="00ED0888"/>
    <w:rsid w:val="00ED1507"/>
    <w:rsid w:val="00ED5AD5"/>
    <w:rsid w:val="00ED610E"/>
    <w:rsid w:val="00ED61A6"/>
    <w:rsid w:val="00ED62E0"/>
    <w:rsid w:val="00ED7D66"/>
    <w:rsid w:val="00EE29DF"/>
    <w:rsid w:val="00EE4AAE"/>
    <w:rsid w:val="00EE5325"/>
    <w:rsid w:val="00EF0ACF"/>
    <w:rsid w:val="00EF0B96"/>
    <w:rsid w:val="00EF167A"/>
    <w:rsid w:val="00EF43DC"/>
    <w:rsid w:val="00EF6547"/>
    <w:rsid w:val="00EF7D12"/>
    <w:rsid w:val="00F014F8"/>
    <w:rsid w:val="00F01940"/>
    <w:rsid w:val="00F02016"/>
    <w:rsid w:val="00F03CA4"/>
    <w:rsid w:val="00F06958"/>
    <w:rsid w:val="00F12417"/>
    <w:rsid w:val="00F13BCD"/>
    <w:rsid w:val="00F16D13"/>
    <w:rsid w:val="00F17B56"/>
    <w:rsid w:val="00F21780"/>
    <w:rsid w:val="00F226FA"/>
    <w:rsid w:val="00F245F0"/>
    <w:rsid w:val="00F2589A"/>
    <w:rsid w:val="00F275CF"/>
    <w:rsid w:val="00F31089"/>
    <w:rsid w:val="00F31F35"/>
    <w:rsid w:val="00F32E35"/>
    <w:rsid w:val="00F32EB1"/>
    <w:rsid w:val="00F33A0C"/>
    <w:rsid w:val="00F351FD"/>
    <w:rsid w:val="00F364BD"/>
    <w:rsid w:val="00F37702"/>
    <w:rsid w:val="00F408DD"/>
    <w:rsid w:val="00F461E1"/>
    <w:rsid w:val="00F478B1"/>
    <w:rsid w:val="00F52B12"/>
    <w:rsid w:val="00F555EA"/>
    <w:rsid w:val="00F60994"/>
    <w:rsid w:val="00F63004"/>
    <w:rsid w:val="00F63429"/>
    <w:rsid w:val="00F6586F"/>
    <w:rsid w:val="00F73898"/>
    <w:rsid w:val="00F73A45"/>
    <w:rsid w:val="00F7478F"/>
    <w:rsid w:val="00F74D95"/>
    <w:rsid w:val="00F75D56"/>
    <w:rsid w:val="00F816FF"/>
    <w:rsid w:val="00F86833"/>
    <w:rsid w:val="00F91406"/>
    <w:rsid w:val="00F92DC3"/>
    <w:rsid w:val="00F94712"/>
    <w:rsid w:val="00FA297E"/>
    <w:rsid w:val="00FA4D57"/>
    <w:rsid w:val="00FA52F6"/>
    <w:rsid w:val="00FA674E"/>
    <w:rsid w:val="00FA74B6"/>
    <w:rsid w:val="00FB22D2"/>
    <w:rsid w:val="00FB2561"/>
    <w:rsid w:val="00FB6980"/>
    <w:rsid w:val="00FC15D4"/>
    <w:rsid w:val="00FC43AA"/>
    <w:rsid w:val="00FC6770"/>
    <w:rsid w:val="00FC739C"/>
    <w:rsid w:val="00FD00C8"/>
    <w:rsid w:val="00FD1CF9"/>
    <w:rsid w:val="00FD2BD3"/>
    <w:rsid w:val="00FD5668"/>
    <w:rsid w:val="00FD6E10"/>
    <w:rsid w:val="00FD729F"/>
    <w:rsid w:val="00FD7A52"/>
    <w:rsid w:val="00FE30D0"/>
    <w:rsid w:val="00FE3844"/>
    <w:rsid w:val="00FE5ECC"/>
    <w:rsid w:val="00FE600E"/>
    <w:rsid w:val="00FF09BC"/>
    <w:rsid w:val="00FF0D62"/>
    <w:rsid w:val="00FF3B7B"/>
    <w:rsid w:val="00FF52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6AB8"/>
    <w:pPr>
      <w:spacing w:before="120"/>
    </w:pPr>
    <w:rPr>
      <w:rFonts w:ascii="Arial" w:hAnsi="Arial"/>
      <w:sz w:val="24"/>
      <w:szCs w:val="24"/>
    </w:rPr>
  </w:style>
  <w:style w:type="paragraph" w:styleId="Heading1">
    <w:name w:val="heading 1"/>
    <w:basedOn w:val="Normal"/>
    <w:next w:val="Normal"/>
    <w:qFormat/>
    <w:rsid w:val="00F74D95"/>
    <w:pPr>
      <w:keepNext/>
      <w:spacing w:before="240" w:after="60"/>
      <w:outlineLvl w:val="0"/>
    </w:pPr>
    <w:rPr>
      <w:rFonts w:cs="Arial"/>
      <w:b/>
      <w:bCs/>
      <w:kern w:val="32"/>
      <w:sz w:val="36"/>
      <w:szCs w:val="32"/>
    </w:rPr>
  </w:style>
  <w:style w:type="paragraph" w:styleId="Heading2">
    <w:name w:val="heading 2"/>
    <w:basedOn w:val="Normal"/>
    <w:next w:val="Normal"/>
    <w:link w:val="Heading2Char"/>
    <w:qFormat/>
    <w:rsid w:val="002A7EE0"/>
    <w:pPr>
      <w:keepNext/>
      <w:spacing w:before="0" w:after="60"/>
      <w:outlineLvl w:val="1"/>
    </w:pPr>
    <w:rPr>
      <w:rFonts w:cs="Arial"/>
      <w:b/>
      <w:bCs/>
      <w:i/>
      <w:iCs/>
      <w:sz w:val="32"/>
      <w:szCs w:val="28"/>
    </w:rPr>
  </w:style>
  <w:style w:type="paragraph" w:styleId="Heading3">
    <w:name w:val="heading 3"/>
    <w:basedOn w:val="Normal"/>
    <w:next w:val="Normal"/>
    <w:qFormat/>
    <w:rsid w:val="00B67C99"/>
    <w:pPr>
      <w:keepNext/>
      <w:spacing w:before="240"/>
      <w:outlineLvl w:val="2"/>
    </w:pPr>
    <w:rPr>
      <w:rFonts w:cs="Arial"/>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0702E8"/>
    <w:pPr>
      <w:tabs>
        <w:tab w:val="center" w:pos="4320"/>
        <w:tab w:val="right" w:pos="8640"/>
      </w:tabs>
    </w:pPr>
  </w:style>
  <w:style w:type="paragraph" w:styleId="Footer">
    <w:name w:val="footer"/>
    <w:basedOn w:val="Normal"/>
    <w:rsid w:val="000702E8"/>
    <w:pPr>
      <w:tabs>
        <w:tab w:val="center" w:pos="4320"/>
        <w:tab w:val="right" w:pos="8640"/>
      </w:tabs>
    </w:pPr>
  </w:style>
  <w:style w:type="paragraph" w:customStyle="1" w:styleId="HeaderLines">
    <w:name w:val="Header Lines"/>
    <w:basedOn w:val="Normal"/>
    <w:rsid w:val="001517A2"/>
    <w:pPr>
      <w:spacing w:before="0"/>
    </w:pPr>
    <w:rPr>
      <w:rFonts w:cs="Arial"/>
      <w:i/>
      <w:color w:val="808080"/>
      <w:sz w:val="20"/>
      <w:szCs w:val="20"/>
    </w:rPr>
  </w:style>
  <w:style w:type="paragraph" w:styleId="BodyTextIndent3">
    <w:name w:val="Body Text Indent 3"/>
    <w:basedOn w:val="Normal"/>
    <w:link w:val="BodyTextIndent3Char"/>
    <w:autoRedefine/>
    <w:rsid w:val="004D1B15"/>
    <w:pPr>
      <w:spacing w:before="0"/>
      <w:ind w:left="1008"/>
    </w:pPr>
  </w:style>
  <w:style w:type="character" w:customStyle="1" w:styleId="BodyTextIndent3Char">
    <w:name w:val="Body Text Indent 3 Char"/>
    <w:link w:val="BodyTextIndent3"/>
    <w:rsid w:val="004D1B15"/>
    <w:rPr>
      <w:rFonts w:ascii="Arial" w:hAnsi="Arial"/>
      <w:sz w:val="24"/>
      <w:szCs w:val="24"/>
      <w:lang w:val="en-US" w:eastAsia="en-US" w:bidi="ar-SA"/>
    </w:rPr>
  </w:style>
  <w:style w:type="paragraph" w:customStyle="1" w:styleId="BodyQuote">
    <w:name w:val="Body Quote"/>
    <w:basedOn w:val="Normal"/>
    <w:rsid w:val="00B11FA5"/>
    <w:pPr>
      <w:spacing w:after="120"/>
      <w:ind w:left="1440" w:right="1440"/>
      <w:jc w:val="both"/>
    </w:pPr>
    <w:rPr>
      <w:i/>
    </w:rPr>
  </w:style>
  <w:style w:type="paragraph" w:customStyle="1" w:styleId="Reference">
    <w:name w:val="Reference"/>
    <w:basedOn w:val="Normal"/>
    <w:rsid w:val="00010845"/>
    <w:pPr>
      <w:spacing w:before="0"/>
      <w:ind w:left="1008"/>
    </w:pPr>
    <w:rPr>
      <w:i/>
      <w:sz w:val="20"/>
      <w:szCs w:val="20"/>
    </w:rPr>
  </w:style>
  <w:style w:type="paragraph" w:styleId="BalloonText">
    <w:name w:val="Balloon Text"/>
    <w:basedOn w:val="Normal"/>
    <w:semiHidden/>
    <w:rsid w:val="00D240F7"/>
    <w:rPr>
      <w:rFonts w:ascii="Tahoma" w:hAnsi="Tahoma" w:cs="Tahoma"/>
      <w:sz w:val="16"/>
      <w:szCs w:val="16"/>
    </w:rPr>
  </w:style>
  <w:style w:type="paragraph" w:styleId="List">
    <w:name w:val="List"/>
    <w:basedOn w:val="Normal"/>
    <w:rsid w:val="00E26042"/>
    <w:pPr>
      <w:spacing w:before="0" w:after="120"/>
      <w:ind w:left="360" w:hanging="360"/>
    </w:pPr>
    <w:rPr>
      <w:rFonts w:ascii="Perpetua" w:hAnsi="Perpetua"/>
    </w:rPr>
  </w:style>
  <w:style w:type="paragraph" w:customStyle="1" w:styleId="PolicyTitle">
    <w:name w:val="Policy Title"/>
    <w:basedOn w:val="Heading1"/>
    <w:rsid w:val="00663CE0"/>
    <w:pPr>
      <w:spacing w:after="0"/>
    </w:pPr>
    <w:rPr>
      <w:rFonts w:cs="Times New Roman"/>
      <w:szCs w:val="20"/>
    </w:rPr>
  </w:style>
  <w:style w:type="paragraph" w:customStyle="1" w:styleId="PolicySubtitle">
    <w:name w:val="Policy Subtitle"/>
    <w:basedOn w:val="Heading2"/>
    <w:rsid w:val="00663CE0"/>
    <w:pPr>
      <w:spacing w:after="360"/>
    </w:pPr>
    <w:rPr>
      <w:rFonts w:cs="Times New Roman"/>
      <w:szCs w:val="20"/>
    </w:rPr>
  </w:style>
  <w:style w:type="paragraph" w:customStyle="1" w:styleId="PolicySectionHeader">
    <w:name w:val="Policy Section Header"/>
    <w:basedOn w:val="Normal"/>
    <w:qFormat/>
    <w:rsid w:val="00663CE0"/>
    <w:rPr>
      <w:b/>
    </w:rPr>
  </w:style>
  <w:style w:type="paragraph" w:customStyle="1" w:styleId="PolicyListNumerical">
    <w:name w:val="Policy List Numerical"/>
    <w:basedOn w:val="Normal"/>
    <w:qFormat/>
    <w:rsid w:val="00663CE0"/>
    <w:pPr>
      <w:tabs>
        <w:tab w:val="num" w:pos="1440"/>
      </w:tabs>
      <w:spacing w:after="240"/>
      <w:ind w:left="1440" w:hanging="360"/>
      <w:jc w:val="both"/>
    </w:pPr>
  </w:style>
  <w:style w:type="character" w:customStyle="1" w:styleId="TitleChar">
    <w:name w:val="Title Char"/>
    <w:aliases w:val="Paragraph Char"/>
    <w:basedOn w:val="DefaultParagraphFont"/>
    <w:link w:val="Title"/>
    <w:locked/>
    <w:rsid w:val="004E3842"/>
    <w:rPr>
      <w:rFonts w:ascii="Perpetua" w:hAnsi="Perpetua" w:cs="Arial"/>
      <w:b/>
      <w:bCs/>
      <w:kern w:val="28"/>
      <w:sz w:val="26"/>
      <w:szCs w:val="28"/>
      <w:u w:val="single"/>
    </w:rPr>
  </w:style>
  <w:style w:type="paragraph" w:styleId="Title">
    <w:name w:val="Title"/>
    <w:aliases w:val="Paragraph"/>
    <w:next w:val="Normal"/>
    <w:link w:val="TitleChar"/>
    <w:qFormat/>
    <w:rsid w:val="004E3842"/>
    <w:pPr>
      <w:spacing w:before="240"/>
      <w:ind w:left="288"/>
      <w:outlineLvl w:val="0"/>
    </w:pPr>
    <w:rPr>
      <w:rFonts w:ascii="Perpetua" w:hAnsi="Perpetua" w:cs="Arial"/>
      <w:b/>
      <w:bCs/>
      <w:kern w:val="28"/>
      <w:sz w:val="26"/>
      <w:szCs w:val="28"/>
      <w:u w:val="single"/>
    </w:rPr>
  </w:style>
  <w:style w:type="character" w:customStyle="1" w:styleId="TitleChar1">
    <w:name w:val="Title Char1"/>
    <w:basedOn w:val="DefaultParagraphFont"/>
    <w:rsid w:val="004E3842"/>
    <w:rPr>
      <w:rFonts w:asciiTheme="majorHAnsi" w:eastAsiaTheme="majorEastAsia" w:hAnsiTheme="majorHAnsi" w:cstheme="majorBidi"/>
      <w:color w:val="17365D" w:themeColor="text2" w:themeShade="BF"/>
      <w:spacing w:val="5"/>
      <w:kern w:val="28"/>
      <w:sz w:val="52"/>
      <w:szCs w:val="52"/>
    </w:rPr>
  </w:style>
  <w:style w:type="character" w:customStyle="1" w:styleId="ReferenceChar">
    <w:name w:val="Reference Char"/>
    <w:basedOn w:val="DefaultParagraphFont"/>
    <w:locked/>
    <w:rsid w:val="005E229D"/>
    <w:rPr>
      <w:rFonts w:ascii="Perpetua" w:hAnsi="Perpetua" w:cs="Perpetua" w:hint="default"/>
      <w:i/>
      <w:iCs/>
      <w:lang w:val="en-US" w:eastAsia="en-US" w:bidi="ar-SA"/>
    </w:rPr>
  </w:style>
  <w:style w:type="paragraph" w:styleId="NoSpacing">
    <w:name w:val="No Spacing"/>
    <w:uiPriority w:val="1"/>
    <w:qFormat/>
    <w:rsid w:val="00890BB9"/>
    <w:rPr>
      <w:rFonts w:ascii="Arial" w:hAnsi="Arial"/>
      <w:sz w:val="24"/>
      <w:szCs w:val="24"/>
    </w:rPr>
  </w:style>
  <w:style w:type="paragraph" w:customStyle="1" w:styleId="PolicyCitation">
    <w:name w:val="Policy Citation"/>
    <w:basedOn w:val="BodyTextIndent3"/>
    <w:qFormat/>
    <w:rsid w:val="00890BB9"/>
    <w:rPr>
      <w:i/>
      <w:sz w:val="20"/>
      <w:szCs w:val="16"/>
    </w:rPr>
  </w:style>
  <w:style w:type="paragraph" w:customStyle="1" w:styleId="PolicyHeaderandFooter">
    <w:name w:val="Policy Header and Footer"/>
    <w:basedOn w:val="Normal"/>
    <w:qFormat/>
    <w:rsid w:val="00890BB9"/>
    <w:pPr>
      <w:spacing w:before="0"/>
    </w:pPr>
    <w:rPr>
      <w:rFonts w:cs="Arial"/>
      <w:i/>
      <w:color w:val="808080"/>
      <w:sz w:val="20"/>
      <w:szCs w:val="20"/>
    </w:rPr>
  </w:style>
  <w:style w:type="character" w:styleId="BookTitle">
    <w:name w:val="Book Title"/>
    <w:uiPriority w:val="33"/>
    <w:qFormat/>
    <w:rsid w:val="00890BB9"/>
    <w:rPr>
      <w:b/>
      <w:bCs/>
      <w:smallCaps/>
      <w:spacing w:val="5"/>
    </w:rPr>
  </w:style>
  <w:style w:type="character" w:customStyle="1" w:styleId="Heading2Char">
    <w:name w:val="Heading 2 Char"/>
    <w:basedOn w:val="DefaultParagraphFont"/>
    <w:link w:val="Heading2"/>
    <w:rsid w:val="00D321A2"/>
    <w:rPr>
      <w:rFonts w:ascii="Arial" w:hAnsi="Arial" w:cs="Arial"/>
      <w:b/>
      <w:bCs/>
      <w:i/>
      <w:iCs/>
      <w:sz w:val="32"/>
      <w:szCs w:val="28"/>
    </w:rPr>
  </w:style>
  <w:style w:type="paragraph" w:customStyle="1" w:styleId="PolicyParagraph">
    <w:name w:val="Policy Paragraph"/>
    <w:basedOn w:val="Normal"/>
    <w:rsid w:val="004E00ED"/>
    <w:pPr>
      <w:ind w:firstLine="720"/>
      <w:jc w:val="both"/>
    </w:pPr>
    <w:rPr>
      <w:szCs w:val="20"/>
    </w:rPr>
  </w:style>
  <w:style w:type="character" w:styleId="Hyperlink">
    <w:name w:val="Hyperlink"/>
    <w:basedOn w:val="DefaultParagraphFont"/>
    <w:rsid w:val="008717D5"/>
    <w:rPr>
      <w:color w:val="0000FF" w:themeColor="hyperlink"/>
      <w:u w:val="single"/>
    </w:rPr>
  </w:style>
  <w:style w:type="character" w:styleId="FollowedHyperlink">
    <w:name w:val="FollowedHyperlink"/>
    <w:basedOn w:val="DefaultParagraphFont"/>
    <w:rsid w:val="00A87B6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6AB8"/>
    <w:pPr>
      <w:spacing w:before="120"/>
    </w:pPr>
    <w:rPr>
      <w:rFonts w:ascii="Arial" w:hAnsi="Arial"/>
      <w:sz w:val="24"/>
      <w:szCs w:val="24"/>
    </w:rPr>
  </w:style>
  <w:style w:type="paragraph" w:styleId="Heading1">
    <w:name w:val="heading 1"/>
    <w:basedOn w:val="Normal"/>
    <w:next w:val="Normal"/>
    <w:qFormat/>
    <w:rsid w:val="00F74D95"/>
    <w:pPr>
      <w:keepNext/>
      <w:spacing w:before="240" w:after="60"/>
      <w:outlineLvl w:val="0"/>
    </w:pPr>
    <w:rPr>
      <w:rFonts w:cs="Arial"/>
      <w:b/>
      <w:bCs/>
      <w:kern w:val="32"/>
      <w:sz w:val="36"/>
      <w:szCs w:val="32"/>
    </w:rPr>
  </w:style>
  <w:style w:type="paragraph" w:styleId="Heading2">
    <w:name w:val="heading 2"/>
    <w:basedOn w:val="Normal"/>
    <w:next w:val="Normal"/>
    <w:link w:val="Heading2Char"/>
    <w:qFormat/>
    <w:rsid w:val="002A7EE0"/>
    <w:pPr>
      <w:keepNext/>
      <w:spacing w:before="0" w:after="60"/>
      <w:outlineLvl w:val="1"/>
    </w:pPr>
    <w:rPr>
      <w:rFonts w:cs="Arial"/>
      <w:b/>
      <w:bCs/>
      <w:i/>
      <w:iCs/>
      <w:sz w:val="32"/>
      <w:szCs w:val="28"/>
    </w:rPr>
  </w:style>
  <w:style w:type="paragraph" w:styleId="Heading3">
    <w:name w:val="heading 3"/>
    <w:basedOn w:val="Normal"/>
    <w:next w:val="Normal"/>
    <w:qFormat/>
    <w:rsid w:val="00B67C99"/>
    <w:pPr>
      <w:keepNext/>
      <w:spacing w:before="240"/>
      <w:outlineLvl w:val="2"/>
    </w:pPr>
    <w:rPr>
      <w:rFonts w:cs="Arial"/>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0702E8"/>
    <w:pPr>
      <w:tabs>
        <w:tab w:val="center" w:pos="4320"/>
        <w:tab w:val="right" w:pos="8640"/>
      </w:tabs>
    </w:pPr>
  </w:style>
  <w:style w:type="paragraph" w:styleId="Footer">
    <w:name w:val="footer"/>
    <w:basedOn w:val="Normal"/>
    <w:rsid w:val="000702E8"/>
    <w:pPr>
      <w:tabs>
        <w:tab w:val="center" w:pos="4320"/>
        <w:tab w:val="right" w:pos="8640"/>
      </w:tabs>
    </w:pPr>
  </w:style>
  <w:style w:type="paragraph" w:customStyle="1" w:styleId="HeaderLines">
    <w:name w:val="Header Lines"/>
    <w:basedOn w:val="Normal"/>
    <w:rsid w:val="001517A2"/>
    <w:pPr>
      <w:spacing w:before="0"/>
    </w:pPr>
    <w:rPr>
      <w:rFonts w:cs="Arial"/>
      <w:i/>
      <w:color w:val="808080"/>
      <w:sz w:val="20"/>
      <w:szCs w:val="20"/>
    </w:rPr>
  </w:style>
  <w:style w:type="paragraph" w:styleId="BodyTextIndent3">
    <w:name w:val="Body Text Indent 3"/>
    <w:basedOn w:val="Normal"/>
    <w:link w:val="BodyTextIndent3Char"/>
    <w:autoRedefine/>
    <w:rsid w:val="004D1B15"/>
    <w:pPr>
      <w:spacing w:before="0"/>
      <w:ind w:left="1008"/>
    </w:pPr>
  </w:style>
  <w:style w:type="character" w:customStyle="1" w:styleId="BodyTextIndent3Char">
    <w:name w:val="Body Text Indent 3 Char"/>
    <w:link w:val="BodyTextIndent3"/>
    <w:rsid w:val="004D1B15"/>
    <w:rPr>
      <w:rFonts w:ascii="Arial" w:hAnsi="Arial"/>
      <w:sz w:val="24"/>
      <w:szCs w:val="24"/>
      <w:lang w:val="en-US" w:eastAsia="en-US" w:bidi="ar-SA"/>
    </w:rPr>
  </w:style>
  <w:style w:type="paragraph" w:customStyle="1" w:styleId="BodyQuote">
    <w:name w:val="Body Quote"/>
    <w:basedOn w:val="Normal"/>
    <w:rsid w:val="00B11FA5"/>
    <w:pPr>
      <w:spacing w:after="120"/>
      <w:ind w:left="1440" w:right="1440"/>
      <w:jc w:val="both"/>
    </w:pPr>
    <w:rPr>
      <w:i/>
    </w:rPr>
  </w:style>
  <w:style w:type="paragraph" w:customStyle="1" w:styleId="Reference">
    <w:name w:val="Reference"/>
    <w:basedOn w:val="Normal"/>
    <w:rsid w:val="00010845"/>
    <w:pPr>
      <w:spacing w:before="0"/>
      <w:ind w:left="1008"/>
    </w:pPr>
    <w:rPr>
      <w:i/>
      <w:sz w:val="20"/>
      <w:szCs w:val="20"/>
    </w:rPr>
  </w:style>
  <w:style w:type="paragraph" w:styleId="BalloonText">
    <w:name w:val="Balloon Text"/>
    <w:basedOn w:val="Normal"/>
    <w:semiHidden/>
    <w:rsid w:val="00D240F7"/>
    <w:rPr>
      <w:rFonts w:ascii="Tahoma" w:hAnsi="Tahoma" w:cs="Tahoma"/>
      <w:sz w:val="16"/>
      <w:szCs w:val="16"/>
    </w:rPr>
  </w:style>
  <w:style w:type="paragraph" w:styleId="List">
    <w:name w:val="List"/>
    <w:basedOn w:val="Normal"/>
    <w:rsid w:val="00E26042"/>
    <w:pPr>
      <w:spacing w:before="0" w:after="120"/>
      <w:ind w:left="360" w:hanging="360"/>
    </w:pPr>
    <w:rPr>
      <w:rFonts w:ascii="Perpetua" w:hAnsi="Perpetua"/>
    </w:rPr>
  </w:style>
  <w:style w:type="paragraph" w:customStyle="1" w:styleId="PolicyTitle">
    <w:name w:val="Policy Title"/>
    <w:basedOn w:val="Heading1"/>
    <w:rsid w:val="00663CE0"/>
    <w:pPr>
      <w:spacing w:after="0"/>
    </w:pPr>
    <w:rPr>
      <w:rFonts w:cs="Times New Roman"/>
      <w:szCs w:val="20"/>
    </w:rPr>
  </w:style>
  <w:style w:type="paragraph" w:customStyle="1" w:styleId="PolicySubtitle">
    <w:name w:val="Policy Subtitle"/>
    <w:basedOn w:val="Heading2"/>
    <w:rsid w:val="00663CE0"/>
    <w:pPr>
      <w:spacing w:after="360"/>
    </w:pPr>
    <w:rPr>
      <w:rFonts w:cs="Times New Roman"/>
      <w:szCs w:val="20"/>
    </w:rPr>
  </w:style>
  <w:style w:type="paragraph" w:customStyle="1" w:styleId="PolicySectionHeader">
    <w:name w:val="Policy Section Header"/>
    <w:basedOn w:val="Normal"/>
    <w:qFormat/>
    <w:rsid w:val="00663CE0"/>
    <w:rPr>
      <w:b/>
    </w:rPr>
  </w:style>
  <w:style w:type="paragraph" w:customStyle="1" w:styleId="PolicyListNumerical">
    <w:name w:val="Policy List Numerical"/>
    <w:basedOn w:val="Normal"/>
    <w:qFormat/>
    <w:rsid w:val="00663CE0"/>
    <w:pPr>
      <w:tabs>
        <w:tab w:val="num" w:pos="1440"/>
      </w:tabs>
      <w:spacing w:after="240"/>
      <w:ind w:left="1440" w:hanging="360"/>
      <w:jc w:val="both"/>
    </w:pPr>
  </w:style>
  <w:style w:type="character" w:customStyle="1" w:styleId="TitleChar">
    <w:name w:val="Title Char"/>
    <w:aliases w:val="Paragraph Char"/>
    <w:basedOn w:val="DefaultParagraphFont"/>
    <w:link w:val="Title"/>
    <w:locked/>
    <w:rsid w:val="004E3842"/>
    <w:rPr>
      <w:rFonts w:ascii="Perpetua" w:hAnsi="Perpetua" w:cs="Arial"/>
      <w:b/>
      <w:bCs/>
      <w:kern w:val="28"/>
      <w:sz w:val="26"/>
      <w:szCs w:val="28"/>
      <w:u w:val="single"/>
    </w:rPr>
  </w:style>
  <w:style w:type="paragraph" w:styleId="Title">
    <w:name w:val="Title"/>
    <w:aliases w:val="Paragraph"/>
    <w:next w:val="Normal"/>
    <w:link w:val="TitleChar"/>
    <w:qFormat/>
    <w:rsid w:val="004E3842"/>
    <w:pPr>
      <w:spacing w:before="240"/>
      <w:ind w:left="288"/>
      <w:outlineLvl w:val="0"/>
    </w:pPr>
    <w:rPr>
      <w:rFonts w:ascii="Perpetua" w:hAnsi="Perpetua" w:cs="Arial"/>
      <w:b/>
      <w:bCs/>
      <w:kern w:val="28"/>
      <w:sz w:val="26"/>
      <w:szCs w:val="28"/>
      <w:u w:val="single"/>
    </w:rPr>
  </w:style>
  <w:style w:type="character" w:customStyle="1" w:styleId="TitleChar1">
    <w:name w:val="Title Char1"/>
    <w:basedOn w:val="DefaultParagraphFont"/>
    <w:rsid w:val="004E3842"/>
    <w:rPr>
      <w:rFonts w:asciiTheme="majorHAnsi" w:eastAsiaTheme="majorEastAsia" w:hAnsiTheme="majorHAnsi" w:cstheme="majorBidi"/>
      <w:color w:val="17365D" w:themeColor="text2" w:themeShade="BF"/>
      <w:spacing w:val="5"/>
      <w:kern w:val="28"/>
      <w:sz w:val="52"/>
      <w:szCs w:val="52"/>
    </w:rPr>
  </w:style>
  <w:style w:type="character" w:customStyle="1" w:styleId="ReferenceChar">
    <w:name w:val="Reference Char"/>
    <w:basedOn w:val="DefaultParagraphFont"/>
    <w:locked/>
    <w:rsid w:val="005E229D"/>
    <w:rPr>
      <w:rFonts w:ascii="Perpetua" w:hAnsi="Perpetua" w:cs="Perpetua" w:hint="default"/>
      <w:i/>
      <w:iCs/>
      <w:lang w:val="en-US" w:eastAsia="en-US" w:bidi="ar-SA"/>
    </w:rPr>
  </w:style>
  <w:style w:type="paragraph" w:styleId="NoSpacing">
    <w:name w:val="No Spacing"/>
    <w:uiPriority w:val="1"/>
    <w:qFormat/>
    <w:rsid w:val="00890BB9"/>
    <w:rPr>
      <w:rFonts w:ascii="Arial" w:hAnsi="Arial"/>
      <w:sz w:val="24"/>
      <w:szCs w:val="24"/>
    </w:rPr>
  </w:style>
  <w:style w:type="paragraph" w:customStyle="1" w:styleId="PolicyCitation">
    <w:name w:val="Policy Citation"/>
    <w:basedOn w:val="BodyTextIndent3"/>
    <w:qFormat/>
    <w:rsid w:val="00890BB9"/>
    <w:rPr>
      <w:i/>
      <w:sz w:val="20"/>
      <w:szCs w:val="16"/>
    </w:rPr>
  </w:style>
  <w:style w:type="paragraph" w:customStyle="1" w:styleId="PolicyHeaderandFooter">
    <w:name w:val="Policy Header and Footer"/>
    <w:basedOn w:val="Normal"/>
    <w:qFormat/>
    <w:rsid w:val="00890BB9"/>
    <w:pPr>
      <w:spacing w:before="0"/>
    </w:pPr>
    <w:rPr>
      <w:rFonts w:cs="Arial"/>
      <w:i/>
      <w:color w:val="808080"/>
      <w:sz w:val="20"/>
      <w:szCs w:val="20"/>
    </w:rPr>
  </w:style>
  <w:style w:type="character" w:styleId="BookTitle">
    <w:name w:val="Book Title"/>
    <w:uiPriority w:val="33"/>
    <w:qFormat/>
    <w:rsid w:val="00890BB9"/>
    <w:rPr>
      <w:b/>
      <w:bCs/>
      <w:smallCaps/>
      <w:spacing w:val="5"/>
    </w:rPr>
  </w:style>
  <w:style w:type="character" w:customStyle="1" w:styleId="Heading2Char">
    <w:name w:val="Heading 2 Char"/>
    <w:basedOn w:val="DefaultParagraphFont"/>
    <w:link w:val="Heading2"/>
    <w:rsid w:val="00D321A2"/>
    <w:rPr>
      <w:rFonts w:ascii="Arial" w:hAnsi="Arial" w:cs="Arial"/>
      <w:b/>
      <w:bCs/>
      <w:i/>
      <w:iCs/>
      <w:sz w:val="32"/>
      <w:szCs w:val="28"/>
    </w:rPr>
  </w:style>
  <w:style w:type="paragraph" w:customStyle="1" w:styleId="PolicyParagraph">
    <w:name w:val="Policy Paragraph"/>
    <w:basedOn w:val="Normal"/>
    <w:rsid w:val="004E00ED"/>
    <w:pPr>
      <w:ind w:firstLine="720"/>
      <w:jc w:val="both"/>
    </w:pPr>
    <w:rPr>
      <w:szCs w:val="20"/>
    </w:rPr>
  </w:style>
  <w:style w:type="character" w:styleId="Hyperlink">
    <w:name w:val="Hyperlink"/>
    <w:basedOn w:val="DefaultParagraphFont"/>
    <w:rsid w:val="008717D5"/>
    <w:rPr>
      <w:color w:val="0000FF" w:themeColor="hyperlink"/>
      <w:u w:val="single"/>
    </w:rPr>
  </w:style>
  <w:style w:type="character" w:styleId="FollowedHyperlink">
    <w:name w:val="FollowedHyperlink"/>
    <w:basedOn w:val="DefaultParagraphFont"/>
    <w:rsid w:val="00A87B6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039783">
      <w:bodyDiv w:val="1"/>
      <w:marLeft w:val="0"/>
      <w:marRight w:val="0"/>
      <w:marTop w:val="0"/>
      <w:marBottom w:val="0"/>
      <w:divBdr>
        <w:top w:val="none" w:sz="0" w:space="0" w:color="auto"/>
        <w:left w:val="none" w:sz="0" w:space="0" w:color="auto"/>
        <w:bottom w:val="none" w:sz="0" w:space="0" w:color="auto"/>
        <w:right w:val="none" w:sz="0" w:space="0" w:color="auto"/>
      </w:divBdr>
    </w:div>
    <w:div w:id="316149568">
      <w:bodyDiv w:val="1"/>
      <w:marLeft w:val="0"/>
      <w:marRight w:val="0"/>
      <w:marTop w:val="0"/>
      <w:marBottom w:val="0"/>
      <w:divBdr>
        <w:top w:val="none" w:sz="0" w:space="0" w:color="auto"/>
        <w:left w:val="none" w:sz="0" w:space="0" w:color="auto"/>
        <w:bottom w:val="none" w:sz="0" w:space="0" w:color="auto"/>
        <w:right w:val="none" w:sz="0" w:space="0" w:color="auto"/>
      </w:divBdr>
    </w:div>
    <w:div w:id="366609910">
      <w:bodyDiv w:val="1"/>
      <w:marLeft w:val="0"/>
      <w:marRight w:val="0"/>
      <w:marTop w:val="0"/>
      <w:marBottom w:val="0"/>
      <w:divBdr>
        <w:top w:val="none" w:sz="0" w:space="0" w:color="auto"/>
        <w:left w:val="none" w:sz="0" w:space="0" w:color="auto"/>
        <w:bottom w:val="none" w:sz="0" w:space="0" w:color="auto"/>
        <w:right w:val="none" w:sz="0" w:space="0" w:color="auto"/>
      </w:divBdr>
    </w:div>
    <w:div w:id="478691721">
      <w:bodyDiv w:val="1"/>
      <w:marLeft w:val="0"/>
      <w:marRight w:val="0"/>
      <w:marTop w:val="0"/>
      <w:marBottom w:val="0"/>
      <w:divBdr>
        <w:top w:val="none" w:sz="0" w:space="0" w:color="auto"/>
        <w:left w:val="none" w:sz="0" w:space="0" w:color="auto"/>
        <w:bottom w:val="none" w:sz="0" w:space="0" w:color="auto"/>
        <w:right w:val="none" w:sz="0" w:space="0" w:color="auto"/>
      </w:divBdr>
    </w:div>
    <w:div w:id="1529685024">
      <w:bodyDiv w:val="1"/>
      <w:marLeft w:val="0"/>
      <w:marRight w:val="0"/>
      <w:marTop w:val="0"/>
      <w:marBottom w:val="0"/>
      <w:divBdr>
        <w:top w:val="none" w:sz="0" w:space="0" w:color="auto"/>
        <w:left w:val="none" w:sz="0" w:space="0" w:color="auto"/>
        <w:bottom w:val="none" w:sz="0" w:space="0" w:color="auto"/>
        <w:right w:val="none" w:sz="0" w:space="0" w:color="auto"/>
      </w:divBdr>
    </w:div>
    <w:div w:id="1888567657">
      <w:bodyDiv w:val="1"/>
      <w:marLeft w:val="0"/>
      <w:marRight w:val="0"/>
      <w:marTop w:val="0"/>
      <w:marBottom w:val="0"/>
      <w:divBdr>
        <w:top w:val="none" w:sz="0" w:space="0" w:color="auto"/>
        <w:left w:val="none" w:sz="0" w:space="0" w:color="auto"/>
        <w:bottom w:val="none" w:sz="0" w:space="0" w:color="auto"/>
        <w:right w:val="none" w:sz="0" w:space="0" w:color="auto"/>
      </w:divBdr>
    </w:div>
    <w:div w:id="1896309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e.utah.gov/xcode/Title26/Chapter41/26-41-S103.html?v=C26-41-S103_1800010118000101" TargetMode="External"/><Relationship Id="rId13" Type="http://schemas.openxmlformats.org/officeDocument/2006/relationships/hyperlink" Target="http://le.utah.gov/xcode/Title26/Chapter41/26-41-S106.html?v=C26-41-S106_1800010118000101" TargetMode="External"/><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le.utah.gov/xcode/Title26/Chapter41/26-41-S105.html?v=C26-41-S105_2015051220150512"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nasn.org/ToolsResources/FoodAllergyandAnaphylaxis/GetTrained"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le.utah.gov/xcode/Title26/Chapter41/26-41-S105.html?v=C26-41-S105_2015051220150512" TargetMode="External"/><Relationship Id="rId5" Type="http://schemas.openxmlformats.org/officeDocument/2006/relationships/webSettings" Target="webSettings.xml"/><Relationship Id="rId15" Type="http://schemas.openxmlformats.org/officeDocument/2006/relationships/hyperlink" Target="http://www.choosehealth.utah.gov/prek-12/school-nurses/trainings/staff-training.php" TargetMode="External"/><Relationship Id="rId10" Type="http://schemas.openxmlformats.org/officeDocument/2006/relationships/hyperlink" Target="http://le.utah.gov/xcode/Title26/Chapter41/26-41-S103.html?v=C26-41-S103_2015051220150512"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le.utah.gov/xcode/Title26/Chapter41/26-41-S104.html" TargetMode="External"/><Relationship Id="rId14" Type="http://schemas.openxmlformats.org/officeDocument/2006/relationships/hyperlink" Target="http://le.utah.gov/xcode/Title26/Chapter41/26-41-S104.html?v=C26-41-S104_18000101180001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6</Pages>
  <Words>1816</Words>
  <Characters>11625</Characters>
  <Application>Microsoft Office Word</Application>
  <DocSecurity>0</DocSecurity>
  <Lines>96</Lines>
  <Paragraphs>26</Paragraphs>
  <ScaleCrop>false</ScaleCrop>
  <HeadingPairs>
    <vt:vector size="2" baseType="variant">
      <vt:variant>
        <vt:lpstr>Title</vt:lpstr>
      </vt:variant>
      <vt:variant>
        <vt:i4>1</vt:i4>
      </vt:variant>
    </vt:vector>
  </HeadingPairs>
  <TitlesOfParts>
    <vt:vector size="1" baseType="lpstr">
      <vt:lpstr>Business Administrator:</vt:lpstr>
    </vt:vector>
  </TitlesOfParts>
  <Company>Utah School Boards Association</Company>
  <LinksUpToDate>false</LinksUpToDate>
  <CharactersWithSpaces>13415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L Tanner</dc:creator>
  <cp:lastModifiedBy>Patrick L Tanner</cp:lastModifiedBy>
  <cp:revision>8</cp:revision>
  <cp:lastPrinted>2015-04-28T14:52:00Z</cp:lastPrinted>
  <dcterms:created xsi:type="dcterms:W3CDTF">2015-04-28T19:05:00Z</dcterms:created>
  <dcterms:modified xsi:type="dcterms:W3CDTF">2015-06-04T23:11:00Z</dcterms:modified>
</cp:coreProperties>
</file>