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DC" w:rsidRDefault="00A9468F" w:rsidP="001070F4">
      <w:pPr>
        <w:pStyle w:val="Heading1"/>
        <w:spacing w:after="0"/>
        <w:jc w:val="both"/>
      </w:pPr>
      <w:r>
        <w:t>Capital Outlay Report</w:t>
      </w:r>
      <w:r w:rsidR="00FF4C95">
        <w:t>ing</w:t>
      </w:r>
      <w:r w:rsidR="00907142">
        <w:t>:</w:t>
      </w:r>
    </w:p>
    <w:p w:rsidR="00907142" w:rsidRPr="00907142" w:rsidRDefault="00A9468F" w:rsidP="00907142">
      <w:pPr>
        <w:pStyle w:val="Heading2"/>
      </w:pPr>
      <w:r w:rsidRPr="00A9468F">
        <w:t>New School Building Project or Significant School Remodel</w:t>
      </w:r>
    </w:p>
    <w:p w:rsidR="005446DC" w:rsidRPr="0058100E" w:rsidRDefault="00A9468F" w:rsidP="0029689F">
      <w:pPr>
        <w:pStyle w:val="Heading3"/>
        <w:jc w:val="both"/>
        <w:rPr>
          <w:i w:val="0"/>
        </w:rPr>
      </w:pPr>
      <w:r>
        <w:rPr>
          <w:i w:val="0"/>
        </w:rPr>
        <w:t>Definitions</w:t>
      </w:r>
      <w:r w:rsidR="001E7A92" w:rsidRPr="0058100E">
        <w:rPr>
          <w:i w:val="0"/>
        </w:rPr>
        <w:t>—</w:t>
      </w:r>
    </w:p>
    <w:p w:rsidR="007165D0" w:rsidRPr="00A1582E" w:rsidRDefault="007165D0" w:rsidP="007165D0">
      <w:pPr>
        <w:spacing w:before="0" w:after="120"/>
        <w:ind w:firstLine="720"/>
        <w:jc w:val="both"/>
        <w:rPr>
          <w:szCs w:val="20"/>
        </w:rPr>
      </w:pPr>
      <w:r w:rsidRPr="00A1582E">
        <w:rPr>
          <w:szCs w:val="20"/>
        </w:rPr>
        <w:t>The following definitions apply in this policy:</w:t>
      </w:r>
    </w:p>
    <w:p w:rsidR="00A9468F" w:rsidRDefault="00A9468F" w:rsidP="00A9468F">
      <w:pPr>
        <w:spacing w:after="120"/>
        <w:ind w:firstLine="720"/>
      </w:pPr>
      <w:r>
        <w:t xml:space="preserve">1.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"New school building project" means:</w:t>
      </w:r>
    </w:p>
    <w:p w:rsidR="00A9468F" w:rsidRDefault="001F03C0" w:rsidP="00A9468F">
      <w:pPr>
        <w:ind w:left="720" w:firstLine="720"/>
      </w:pPr>
      <w:r>
        <w:t>(a</w:t>
      </w:r>
      <w:r w:rsidR="00A9468F">
        <w:t xml:space="preserve">) </w:t>
      </w:r>
      <w:proofErr w:type="gramStart"/>
      <w:r w:rsidR="00A9468F">
        <w:t>the</w:t>
      </w:r>
      <w:proofErr w:type="gramEnd"/>
      <w:r w:rsidR="00A9468F">
        <w:t xml:space="preserve"> construction of a school or school facility that did not previously exist in the District; or</w:t>
      </w:r>
    </w:p>
    <w:p w:rsidR="00A9468F" w:rsidRDefault="001F03C0" w:rsidP="00A9468F">
      <w:pPr>
        <w:ind w:left="720" w:firstLine="720"/>
      </w:pPr>
      <w:r>
        <w:t>(b</w:t>
      </w:r>
      <w:r w:rsidR="00A9468F">
        <w:t xml:space="preserve">) </w:t>
      </w:r>
      <w:proofErr w:type="gramStart"/>
      <w:r w:rsidR="00A9468F">
        <w:t>the</w:t>
      </w:r>
      <w:proofErr w:type="gramEnd"/>
      <w:r w:rsidR="00A9468F">
        <w:t xml:space="preserve"> lease or purchase of an existing building, by the District, to be used as a school or school facility</w:t>
      </w:r>
    </w:p>
    <w:p w:rsidR="00A9468F" w:rsidRDefault="00A9468F" w:rsidP="00A9468F">
      <w:pPr>
        <w:ind w:firstLine="720"/>
      </w:pPr>
      <w:r>
        <w:t xml:space="preserve">2.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"School facility" means a facility, including a pool, theater, stadium, or maintenance building, that is built, leased, acquired, or remodeled by the District regardless of whether the facility is open to the public.</w:t>
      </w:r>
    </w:p>
    <w:p w:rsidR="00A9468F" w:rsidRDefault="00A9468F" w:rsidP="00A9468F">
      <w:pPr>
        <w:ind w:firstLine="720"/>
      </w:pPr>
      <w:r>
        <w:t xml:space="preserve">3.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"Significant school remodel" means a construction project undertaken by the District with a project cost equal to or greater than $2,000,000, including:</w:t>
      </w:r>
    </w:p>
    <w:p w:rsidR="00A9468F" w:rsidRDefault="00A9468F" w:rsidP="00A9468F">
      <w:pPr>
        <w:ind w:left="720" w:firstLine="72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1F03C0">
        <w:t>(a</w:t>
      </w:r>
      <w:r>
        <w:t>) the upgrading, changing, alteration, refurbishment, modification, or complete substitution of an existing school or school facility in the District with a project cost equal to or in excess of $2,000,000; or</w:t>
      </w:r>
    </w:p>
    <w:p w:rsidR="00A9468F" w:rsidRDefault="001F03C0" w:rsidP="00A9468F">
      <w:pPr>
        <w:ind w:left="720" w:firstLine="720"/>
      </w:pPr>
      <w:r>
        <w:t>(b</w:t>
      </w:r>
      <w:r w:rsidR="00A9468F">
        <w:t xml:space="preserve">) </w:t>
      </w:r>
      <w:r w:rsidR="00A9468F">
        <w:rPr>
          <w:lang w:val="en-CA"/>
        </w:rPr>
        <w:fldChar w:fldCharType="begin"/>
      </w:r>
      <w:r w:rsidR="00A9468F">
        <w:rPr>
          <w:lang w:val="en-CA"/>
        </w:rPr>
        <w:instrText xml:space="preserve"> SEQ CHAPTER \h \r 1</w:instrText>
      </w:r>
      <w:r w:rsidR="00A9468F">
        <w:rPr>
          <w:lang w:val="en-CA"/>
        </w:rPr>
        <w:fldChar w:fldCharType="end"/>
      </w:r>
      <w:proofErr w:type="gramStart"/>
      <w:r w:rsidR="00A9468F">
        <w:t>the</w:t>
      </w:r>
      <w:proofErr w:type="gramEnd"/>
      <w:r w:rsidR="00A9468F">
        <w:t xml:space="preserve"> addition of a school facility</w:t>
      </w:r>
      <w:r>
        <w:t>.</w:t>
      </w:r>
    </w:p>
    <w:p w:rsidR="00D41419" w:rsidRDefault="00A9468F" w:rsidP="00A9468F">
      <w:pPr>
        <w:spacing w:after="120"/>
        <w:ind w:firstLine="720"/>
      </w:pPr>
      <w:r>
        <w:t xml:space="preserve"> </w:t>
      </w:r>
      <w:r w:rsidR="00D41419">
        <w:t>The District participates in the Uniform School Fund, which the State Board of Education apportions annually among school districts according to the provisions of the Minimum School Program Act.</w:t>
      </w:r>
    </w:p>
    <w:p w:rsidR="00D41419" w:rsidRPr="001F03C0" w:rsidRDefault="006019AE" w:rsidP="00D41419">
      <w:pPr>
        <w:pStyle w:val="Reference"/>
      </w:pPr>
      <w:hyperlink r:id="rId8" w:history="1">
        <w:r w:rsidR="00AF0137" w:rsidRPr="006019AE">
          <w:rPr>
            <w:rStyle w:val="Hyperlink"/>
            <w:lang w:val="fr-FR"/>
          </w:rPr>
          <w:t xml:space="preserve">Utah Code </w:t>
        </w:r>
        <w:r w:rsidR="001F03C0" w:rsidRPr="006019AE">
          <w:rPr>
            <w:rStyle w:val="Hyperlink"/>
          </w:rPr>
          <w:t>§</w:t>
        </w:r>
        <w:r w:rsidR="001F03C0" w:rsidRPr="006019AE">
          <w:rPr>
            <w:rStyle w:val="Hyperlink"/>
            <w:lang w:val="fr-FR"/>
          </w:rPr>
          <w:t xml:space="preserve"> 63A-3-402</w:t>
        </w:r>
        <w:r w:rsidR="00D41419" w:rsidRPr="006019AE">
          <w:rPr>
            <w:rStyle w:val="Hyperlink"/>
            <w:lang w:val="fr-FR"/>
          </w:rPr>
          <w:t xml:space="preserve"> </w:t>
        </w:r>
        <w:r w:rsidR="00D41419" w:rsidRPr="006019AE">
          <w:rPr>
            <w:rStyle w:val="Hyperlink"/>
          </w:rPr>
          <w:t>(</w:t>
        </w:r>
        <w:r w:rsidR="001F03C0" w:rsidRPr="006019AE">
          <w:rPr>
            <w:rStyle w:val="Hyperlink"/>
          </w:rPr>
          <w:t>2015</w:t>
        </w:r>
        <w:r w:rsidR="00D41419" w:rsidRPr="006019AE">
          <w:rPr>
            <w:rStyle w:val="Hyperlink"/>
          </w:rPr>
          <w:t>)</w:t>
        </w:r>
      </w:hyperlink>
    </w:p>
    <w:p w:rsidR="00336F7A" w:rsidRPr="0058100E" w:rsidRDefault="00A9468F" w:rsidP="00336F7A">
      <w:pPr>
        <w:pStyle w:val="Heading3"/>
        <w:jc w:val="both"/>
        <w:rPr>
          <w:i w:val="0"/>
        </w:rPr>
      </w:pPr>
      <w:r>
        <w:rPr>
          <w:i w:val="0"/>
        </w:rPr>
        <w:t>Capital Outlay Report</w:t>
      </w:r>
      <w:r w:rsidR="00336F7A" w:rsidRPr="0058100E">
        <w:rPr>
          <w:i w:val="0"/>
        </w:rPr>
        <w:t>—</w:t>
      </w:r>
    </w:p>
    <w:p w:rsidR="00336F7A" w:rsidRDefault="00956C3C" w:rsidP="00336F7A">
      <w:pPr>
        <w:spacing w:after="120"/>
        <w:ind w:firstLine="720"/>
      </w:pPr>
      <w:r>
        <w:rPr>
          <w:lang w:val="en-CA"/>
        </w:rPr>
        <w:t xml:space="preserve">1. </w:t>
      </w:r>
      <w:r w:rsidR="00A9468F">
        <w:rPr>
          <w:lang w:val="en-CA"/>
        </w:rPr>
        <w:fldChar w:fldCharType="begin"/>
      </w:r>
      <w:r w:rsidR="00A9468F">
        <w:rPr>
          <w:lang w:val="en-CA"/>
        </w:rPr>
        <w:instrText xml:space="preserve"> SEQ CHAPTER \h \r 1</w:instrText>
      </w:r>
      <w:r w:rsidR="00A9468F">
        <w:rPr>
          <w:lang w:val="en-CA"/>
        </w:rPr>
        <w:fldChar w:fldCharType="end"/>
      </w:r>
      <w:r w:rsidR="00A9468F">
        <w:t>For each new school building project or significant school remodel, the District shall</w:t>
      </w:r>
      <w:r w:rsidR="000600EF">
        <w:t>:</w:t>
      </w:r>
      <w:r>
        <w:t xml:space="preserve"> </w:t>
      </w:r>
    </w:p>
    <w:p w:rsidR="00956C3C" w:rsidRDefault="00956C3C" w:rsidP="00956C3C">
      <w:pPr>
        <w:ind w:left="720" w:firstLine="72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(a) </w:t>
      </w:r>
      <w:proofErr w:type="gramStart"/>
      <w:r>
        <w:t>prepare</w:t>
      </w:r>
      <w:proofErr w:type="gramEnd"/>
      <w:r>
        <w:t xml:space="preserve"> an annual school plant capital outlay report; and</w:t>
      </w:r>
    </w:p>
    <w:p w:rsidR="00956C3C" w:rsidRDefault="00956C3C" w:rsidP="00956C3C">
      <w:pPr>
        <w:spacing w:after="120"/>
        <w:ind w:left="720" w:firstLine="720"/>
      </w:pPr>
      <w:r>
        <w:t xml:space="preserve">(b) </w:t>
      </w:r>
      <w:proofErr w:type="gramStart"/>
      <w:r>
        <w:t>submit</w:t>
      </w:r>
      <w:proofErr w:type="gramEnd"/>
      <w:r>
        <w:t xml:space="preserve"> the report to the division for publication on the Utah Public Finance Website, Division and in a format, including any raw data or electronic formatting, prescribed by applicable division policy.</w:t>
      </w:r>
    </w:p>
    <w:p w:rsidR="00956C3C" w:rsidRDefault="00956C3C" w:rsidP="00956C3C">
      <w:r>
        <w:tab/>
        <w:t xml:space="preserve">2.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The District shall include in the capital outlay report described the following information as applicable to each new school building project or significant school remodel:</w:t>
      </w:r>
    </w:p>
    <w:p w:rsidR="00956C3C" w:rsidRDefault="00956C3C" w:rsidP="00956C3C">
      <w:pPr>
        <w:ind w:left="720" w:firstLine="720"/>
      </w:pPr>
      <w:r>
        <w:t xml:space="preserve">(a) </w:t>
      </w:r>
      <w:proofErr w:type="gramStart"/>
      <w:r>
        <w:t>the</w:t>
      </w:r>
      <w:proofErr w:type="gramEnd"/>
      <w:r>
        <w:t xml:space="preserve"> name and location of the new school building project or significant school remodel;</w:t>
      </w:r>
    </w:p>
    <w:p w:rsidR="00956C3C" w:rsidRDefault="00956C3C" w:rsidP="00956C3C">
      <w:pPr>
        <w:ind w:left="720" w:firstLine="720"/>
      </w:pPr>
      <w:r>
        <w:lastRenderedPageBreak/>
        <w:t xml:space="preserve">(b) </w:t>
      </w:r>
      <w:proofErr w:type="gramStart"/>
      <w:r>
        <w:t>construction</w:t>
      </w:r>
      <w:proofErr w:type="gramEnd"/>
      <w:r>
        <w:t xml:space="preserve"> and design costs, including:</w:t>
      </w:r>
    </w:p>
    <w:p w:rsidR="00956C3C" w:rsidRDefault="00956C3C" w:rsidP="00956C3C">
      <w:pPr>
        <w:ind w:left="1440" w:firstLine="720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purchase price or lease terms of any real property acquired or leased for the project or remodel;</w:t>
      </w:r>
    </w:p>
    <w:p w:rsidR="00956C3C" w:rsidRDefault="00956C3C" w:rsidP="00956C3C">
      <w:pPr>
        <w:ind w:left="1440" w:firstLine="720"/>
      </w:pPr>
      <w:r>
        <w:t xml:space="preserve">(ii) </w:t>
      </w:r>
      <w:proofErr w:type="gramStart"/>
      <w:r>
        <w:t>facility</w:t>
      </w:r>
      <w:proofErr w:type="gramEnd"/>
      <w:r>
        <w:t xml:space="preserve"> construction;</w:t>
      </w:r>
    </w:p>
    <w:p w:rsidR="00956C3C" w:rsidRDefault="00956C3C" w:rsidP="00956C3C">
      <w:pPr>
        <w:ind w:left="1440" w:firstLine="720"/>
      </w:pPr>
      <w:r>
        <w:t xml:space="preserve">(iii) </w:t>
      </w:r>
      <w:proofErr w:type="gramStart"/>
      <w:r>
        <w:t>facility</w:t>
      </w:r>
      <w:proofErr w:type="gramEnd"/>
      <w:r>
        <w:t xml:space="preserve"> and landscape design;</w:t>
      </w:r>
    </w:p>
    <w:p w:rsidR="00956C3C" w:rsidRDefault="00956C3C" w:rsidP="00956C3C">
      <w:pPr>
        <w:ind w:left="1440" w:firstLine="720"/>
      </w:pPr>
      <w:r>
        <w:t xml:space="preserve">(iv) </w:t>
      </w:r>
      <w:proofErr w:type="gramStart"/>
      <w:r>
        <w:t>applicable</w:t>
      </w:r>
      <w:proofErr w:type="gramEnd"/>
      <w:r>
        <w:t xml:space="preserve"> impact fees; and</w:t>
      </w:r>
    </w:p>
    <w:p w:rsidR="00956C3C" w:rsidRDefault="00956C3C" w:rsidP="00956C3C">
      <w:pPr>
        <w:ind w:left="1440" w:firstLine="720"/>
      </w:pPr>
      <w:r>
        <w:t xml:space="preserve">(v) </w:t>
      </w:r>
      <w:proofErr w:type="gramStart"/>
      <w:r>
        <w:t>furnishings</w:t>
      </w:r>
      <w:proofErr w:type="gramEnd"/>
      <w:r>
        <w:t xml:space="preserve"> and equipment;</w:t>
      </w:r>
    </w:p>
    <w:p w:rsidR="00956C3C" w:rsidRDefault="00956C3C" w:rsidP="00956C3C">
      <w:pPr>
        <w:ind w:left="720" w:firstLine="720"/>
      </w:pPr>
      <w:r>
        <w:t xml:space="preserve">(c) </w:t>
      </w:r>
      <w:proofErr w:type="gramStart"/>
      <w:r>
        <w:t>the</w:t>
      </w:r>
      <w:proofErr w:type="gramEnd"/>
      <w:r>
        <w:t xml:space="preserve"> gross square footage of the project or remodel;</w:t>
      </w:r>
    </w:p>
    <w:p w:rsidR="00956C3C" w:rsidRDefault="00956C3C" w:rsidP="00956C3C">
      <w:pPr>
        <w:ind w:left="720" w:firstLine="720"/>
      </w:pPr>
      <w:r>
        <w:t xml:space="preserve">(d) </w:t>
      </w:r>
      <w:proofErr w:type="gramStart"/>
      <w:r>
        <w:t>the</w:t>
      </w:r>
      <w:proofErr w:type="gramEnd"/>
      <w:r>
        <w:t xml:space="preserve"> year construction was completed; and</w:t>
      </w:r>
    </w:p>
    <w:p w:rsidR="00956C3C" w:rsidRDefault="00956C3C" w:rsidP="00956C3C">
      <w:pPr>
        <w:ind w:left="720" w:firstLine="720"/>
      </w:pPr>
      <w:r>
        <w:t xml:space="preserve">(e) </w:t>
      </w:r>
      <w:proofErr w:type="gramStart"/>
      <w:r>
        <w:t>the</w:t>
      </w:r>
      <w:proofErr w:type="gramEnd"/>
      <w:r>
        <w:t xml:space="preserve"> final student capacity of the new school building project or, for a significant school remodel, the increase or decrease in student capacity created by the remodel.</w:t>
      </w:r>
    </w:p>
    <w:p w:rsidR="00956C3C" w:rsidRDefault="00956C3C" w:rsidP="00956C3C">
      <w:pPr>
        <w:spacing w:after="120"/>
        <w:ind w:firstLine="720"/>
      </w:pPr>
      <w:r>
        <w:t xml:space="preserve">(f) </w:t>
      </w:r>
      <w:proofErr w:type="gramStart"/>
      <w:r>
        <w:t>further</w:t>
      </w:r>
      <w:proofErr w:type="gramEnd"/>
      <w:r>
        <w:t xml:space="preserve"> itemized data required by the division.</w:t>
      </w:r>
    </w:p>
    <w:p w:rsidR="00956C3C" w:rsidRPr="001F03C0" w:rsidRDefault="006019AE" w:rsidP="00956C3C">
      <w:pPr>
        <w:pStyle w:val="Reference"/>
      </w:pPr>
      <w:hyperlink r:id="rId9" w:history="1">
        <w:r w:rsidR="00431153" w:rsidRPr="006019AE">
          <w:rPr>
            <w:rStyle w:val="Hyperlink"/>
            <w:lang w:val="fr-FR"/>
          </w:rPr>
          <w:t xml:space="preserve">Utah Code </w:t>
        </w:r>
        <w:r w:rsidR="00956C3C" w:rsidRPr="006019AE">
          <w:rPr>
            <w:rStyle w:val="Hyperlink"/>
          </w:rPr>
          <w:t>§</w:t>
        </w:r>
        <w:r w:rsidR="00956C3C" w:rsidRPr="006019AE">
          <w:rPr>
            <w:rStyle w:val="Hyperlink"/>
            <w:lang w:val="fr-FR"/>
          </w:rPr>
          <w:t xml:space="preserve"> 63A-3-402 </w:t>
        </w:r>
        <w:r w:rsidR="00956C3C" w:rsidRPr="006019AE">
          <w:rPr>
            <w:rStyle w:val="Hyperlink"/>
          </w:rPr>
          <w:t>(2015)</w:t>
        </w:r>
      </w:hyperlink>
      <w:bookmarkStart w:id="0" w:name="_GoBack"/>
      <w:bookmarkEnd w:id="0"/>
    </w:p>
    <w:p w:rsidR="00907142" w:rsidRDefault="00907142" w:rsidP="00336F7A">
      <w:pPr>
        <w:spacing w:after="120"/>
        <w:ind w:firstLine="720"/>
      </w:pPr>
    </w:p>
    <w:sectPr w:rsidR="00907142" w:rsidSect="009123F7">
      <w:headerReference w:type="default" r:id="rId10"/>
      <w:footerReference w:type="default" r:id="rId11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E2" w:rsidRDefault="006410E2">
      <w:r>
        <w:separator/>
      </w:r>
    </w:p>
  </w:endnote>
  <w:endnote w:type="continuationSeparator" w:id="0">
    <w:p w:rsidR="006410E2" w:rsidRDefault="006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687A8D" w:rsidRPr="00844EFA" w:rsidTr="006A1992">
      <w:tc>
        <w:tcPr>
          <w:tcW w:w="7308" w:type="dxa"/>
        </w:tcPr>
        <w:p w:rsidR="00687A8D" w:rsidRPr="002E345F" w:rsidRDefault="00687A8D" w:rsidP="00A9468F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>
            <w:rPr>
              <w:rFonts w:cs="Arial"/>
              <w:i/>
              <w:color w:val="808080"/>
              <w:sz w:val="20"/>
              <w:szCs w:val="20"/>
            </w:rPr>
            <w:t>201</w:t>
          </w:r>
          <w:r w:rsidR="00A9468F">
            <w:rPr>
              <w:rFonts w:cs="Arial"/>
              <w:i/>
              <w:color w:val="808080"/>
              <w:sz w:val="20"/>
              <w:szCs w:val="20"/>
            </w:rPr>
            <w:t>5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687A8D" w:rsidRPr="00844EFA" w:rsidRDefault="00687A8D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6019AE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6019AE">
            <w:rPr>
              <w:rFonts w:cs="Arial"/>
              <w:noProof/>
            </w:rPr>
            <w:t>2</w:t>
          </w:r>
          <w:r w:rsidRPr="00844EFA">
            <w:rPr>
              <w:rFonts w:cs="Arial"/>
            </w:rPr>
            <w:fldChar w:fldCharType="end"/>
          </w:r>
        </w:p>
      </w:tc>
    </w:tr>
  </w:tbl>
  <w:p w:rsidR="00687A8D" w:rsidRDefault="00687A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E2" w:rsidRDefault="006410E2">
      <w:r>
        <w:separator/>
      </w:r>
    </w:p>
  </w:footnote>
  <w:footnote w:type="continuationSeparator" w:id="0">
    <w:p w:rsidR="006410E2" w:rsidRDefault="0064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687A8D" w:rsidTr="005553E1">
      <w:tc>
        <w:tcPr>
          <w:tcW w:w="4608" w:type="dxa"/>
        </w:tcPr>
        <w:p w:rsidR="00687A8D" w:rsidRPr="00AA3CB1" w:rsidRDefault="00687A8D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Created:  </w:t>
          </w:r>
          <w:r w:rsidR="0079392D">
            <w:rPr>
              <w:rFonts w:cs="Arial"/>
              <w:i/>
              <w:color w:val="808080"/>
              <w:sz w:val="20"/>
              <w:szCs w:val="20"/>
            </w:rPr>
            <w:t>5 May 2015</w:t>
          </w:r>
        </w:p>
        <w:p w:rsidR="00687A8D" w:rsidRPr="00AA3CB1" w:rsidRDefault="00687A8D" w:rsidP="0079392D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79392D">
            <w:rPr>
              <w:rFonts w:cs="Arial"/>
              <w:i/>
              <w:color w:val="808080"/>
              <w:sz w:val="20"/>
              <w:szCs w:val="20"/>
            </w:rPr>
            <w:t>5 May 2015</w:t>
          </w:r>
        </w:p>
      </w:tc>
      <w:tc>
        <w:tcPr>
          <w:tcW w:w="4608" w:type="dxa"/>
        </w:tcPr>
        <w:p w:rsidR="00687A8D" w:rsidRPr="001129CD" w:rsidRDefault="00687A8D" w:rsidP="00A9468F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CA</w:t>
          </w:r>
          <w:r w:rsidR="00A9468F">
            <w:rPr>
              <w:rFonts w:ascii="Arial Black" w:hAnsi="Arial Black"/>
              <w:caps/>
              <w:sz w:val="48"/>
              <w:szCs w:val="48"/>
            </w:rPr>
            <w:t>D</w:t>
          </w:r>
        </w:p>
      </w:tc>
    </w:tr>
  </w:tbl>
  <w:p w:rsidR="00687A8D" w:rsidRPr="00961935" w:rsidRDefault="00687A8D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AA9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0C40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D86E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84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4621F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43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A01F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EEB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E433E"/>
    <w:multiLevelType w:val="hybridMultilevel"/>
    <w:tmpl w:val="D2801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C180B"/>
    <w:multiLevelType w:val="hybridMultilevel"/>
    <w:tmpl w:val="00F62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E919B9"/>
    <w:multiLevelType w:val="hybridMultilevel"/>
    <w:tmpl w:val="0A1E6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192A32"/>
    <w:multiLevelType w:val="hybridMultilevel"/>
    <w:tmpl w:val="E5DA8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16680"/>
    <w:multiLevelType w:val="hybridMultilevel"/>
    <w:tmpl w:val="283CD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B2E6E"/>
    <w:multiLevelType w:val="hybridMultilevel"/>
    <w:tmpl w:val="B7920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11473B"/>
    <w:multiLevelType w:val="hybridMultilevel"/>
    <w:tmpl w:val="C5DAC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A3406C"/>
    <w:multiLevelType w:val="hybridMultilevel"/>
    <w:tmpl w:val="6E3A3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E70510"/>
    <w:multiLevelType w:val="hybridMultilevel"/>
    <w:tmpl w:val="B900B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6933DE"/>
    <w:multiLevelType w:val="hybridMultilevel"/>
    <w:tmpl w:val="FB22D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36872"/>
    <w:multiLevelType w:val="hybridMultilevel"/>
    <w:tmpl w:val="4CC2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C13F7A"/>
    <w:multiLevelType w:val="hybridMultilevel"/>
    <w:tmpl w:val="CD12B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B0C72"/>
    <w:multiLevelType w:val="hybridMultilevel"/>
    <w:tmpl w:val="64F8E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A43D29"/>
    <w:multiLevelType w:val="hybridMultilevel"/>
    <w:tmpl w:val="2E40A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A50CC"/>
    <w:multiLevelType w:val="hybridMultilevel"/>
    <w:tmpl w:val="C1124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2667E0"/>
    <w:multiLevelType w:val="hybridMultilevel"/>
    <w:tmpl w:val="7B64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572B5C"/>
    <w:multiLevelType w:val="hybridMultilevel"/>
    <w:tmpl w:val="57CE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1610E"/>
    <w:multiLevelType w:val="hybridMultilevel"/>
    <w:tmpl w:val="56429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8730A"/>
    <w:multiLevelType w:val="hybridMultilevel"/>
    <w:tmpl w:val="31086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6D190B"/>
    <w:multiLevelType w:val="hybridMultilevel"/>
    <w:tmpl w:val="D5D26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BB5F49"/>
    <w:multiLevelType w:val="hybridMultilevel"/>
    <w:tmpl w:val="71BE2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32EFB"/>
    <w:multiLevelType w:val="hybridMultilevel"/>
    <w:tmpl w:val="2AFC4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92A17"/>
    <w:multiLevelType w:val="hybridMultilevel"/>
    <w:tmpl w:val="D7660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E0D5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3EC27B7"/>
    <w:multiLevelType w:val="hybridMultilevel"/>
    <w:tmpl w:val="85E2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E24180"/>
    <w:multiLevelType w:val="hybridMultilevel"/>
    <w:tmpl w:val="163AF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EE6339"/>
    <w:multiLevelType w:val="hybridMultilevel"/>
    <w:tmpl w:val="951C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21EC4"/>
    <w:multiLevelType w:val="hybridMultilevel"/>
    <w:tmpl w:val="F5486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7F6899"/>
    <w:multiLevelType w:val="hybridMultilevel"/>
    <w:tmpl w:val="10E8E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6D5EC5"/>
    <w:multiLevelType w:val="hybridMultilevel"/>
    <w:tmpl w:val="0B9E2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96680F"/>
    <w:multiLevelType w:val="hybridMultilevel"/>
    <w:tmpl w:val="AE8E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65713"/>
    <w:multiLevelType w:val="hybridMultilevel"/>
    <w:tmpl w:val="5B68F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170559"/>
    <w:multiLevelType w:val="hybridMultilevel"/>
    <w:tmpl w:val="BDD05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8"/>
  </w:num>
  <w:num w:numId="13">
    <w:abstractNumId w:val="24"/>
  </w:num>
  <w:num w:numId="14">
    <w:abstractNumId w:val="10"/>
  </w:num>
  <w:num w:numId="15">
    <w:abstractNumId w:val="36"/>
  </w:num>
  <w:num w:numId="16">
    <w:abstractNumId w:val="28"/>
  </w:num>
  <w:num w:numId="17">
    <w:abstractNumId w:val="25"/>
  </w:num>
  <w:num w:numId="18">
    <w:abstractNumId w:val="21"/>
  </w:num>
  <w:num w:numId="19">
    <w:abstractNumId w:val="32"/>
  </w:num>
  <w:num w:numId="20">
    <w:abstractNumId w:val="40"/>
  </w:num>
  <w:num w:numId="21">
    <w:abstractNumId w:val="11"/>
  </w:num>
  <w:num w:numId="22">
    <w:abstractNumId w:val="42"/>
  </w:num>
  <w:num w:numId="23">
    <w:abstractNumId w:val="13"/>
  </w:num>
  <w:num w:numId="24">
    <w:abstractNumId w:val="35"/>
  </w:num>
  <w:num w:numId="25">
    <w:abstractNumId w:val="29"/>
  </w:num>
  <w:num w:numId="26">
    <w:abstractNumId w:val="22"/>
  </w:num>
  <w:num w:numId="27">
    <w:abstractNumId w:val="18"/>
  </w:num>
  <w:num w:numId="28">
    <w:abstractNumId w:val="30"/>
  </w:num>
  <w:num w:numId="29">
    <w:abstractNumId w:val="37"/>
  </w:num>
  <w:num w:numId="30">
    <w:abstractNumId w:val="16"/>
  </w:num>
  <w:num w:numId="31">
    <w:abstractNumId w:val="41"/>
  </w:num>
  <w:num w:numId="32">
    <w:abstractNumId w:val="14"/>
  </w:num>
  <w:num w:numId="33">
    <w:abstractNumId w:val="26"/>
  </w:num>
  <w:num w:numId="34">
    <w:abstractNumId w:val="39"/>
  </w:num>
  <w:num w:numId="35">
    <w:abstractNumId w:val="15"/>
  </w:num>
  <w:num w:numId="36">
    <w:abstractNumId w:val="20"/>
  </w:num>
  <w:num w:numId="37">
    <w:abstractNumId w:val="17"/>
  </w:num>
  <w:num w:numId="38">
    <w:abstractNumId w:val="23"/>
  </w:num>
  <w:num w:numId="39">
    <w:abstractNumId w:val="43"/>
  </w:num>
  <w:num w:numId="40">
    <w:abstractNumId w:val="19"/>
  </w:num>
  <w:num w:numId="41">
    <w:abstractNumId w:val="31"/>
  </w:num>
  <w:num w:numId="42">
    <w:abstractNumId w:val="12"/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7AD4"/>
    <w:rsid w:val="000413B5"/>
    <w:rsid w:val="00043CED"/>
    <w:rsid w:val="0004446C"/>
    <w:rsid w:val="00046740"/>
    <w:rsid w:val="0004761C"/>
    <w:rsid w:val="00047712"/>
    <w:rsid w:val="000518FD"/>
    <w:rsid w:val="000537F2"/>
    <w:rsid w:val="000600EF"/>
    <w:rsid w:val="0006022B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A142F"/>
    <w:rsid w:val="000A7B63"/>
    <w:rsid w:val="000B1A07"/>
    <w:rsid w:val="000B4F16"/>
    <w:rsid w:val="000B5149"/>
    <w:rsid w:val="000B5D67"/>
    <w:rsid w:val="000C2F62"/>
    <w:rsid w:val="000C4D9A"/>
    <w:rsid w:val="000D185E"/>
    <w:rsid w:val="000D2A8F"/>
    <w:rsid w:val="000E0780"/>
    <w:rsid w:val="000E3D78"/>
    <w:rsid w:val="000E443C"/>
    <w:rsid w:val="000E7639"/>
    <w:rsid w:val="000F027B"/>
    <w:rsid w:val="000F0EFA"/>
    <w:rsid w:val="000F109D"/>
    <w:rsid w:val="000F2E66"/>
    <w:rsid w:val="000F329A"/>
    <w:rsid w:val="00100B5C"/>
    <w:rsid w:val="001022BA"/>
    <w:rsid w:val="001039A9"/>
    <w:rsid w:val="001070F4"/>
    <w:rsid w:val="001101D5"/>
    <w:rsid w:val="001107AD"/>
    <w:rsid w:val="001129CD"/>
    <w:rsid w:val="00114500"/>
    <w:rsid w:val="00120059"/>
    <w:rsid w:val="00120EBD"/>
    <w:rsid w:val="00122384"/>
    <w:rsid w:val="001249D6"/>
    <w:rsid w:val="00127EDF"/>
    <w:rsid w:val="001351F5"/>
    <w:rsid w:val="00135D8E"/>
    <w:rsid w:val="00144FE8"/>
    <w:rsid w:val="00145781"/>
    <w:rsid w:val="0014761F"/>
    <w:rsid w:val="00147986"/>
    <w:rsid w:val="00147AC4"/>
    <w:rsid w:val="00147E61"/>
    <w:rsid w:val="001517A2"/>
    <w:rsid w:val="0015277E"/>
    <w:rsid w:val="0015550A"/>
    <w:rsid w:val="0015610E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3772"/>
    <w:rsid w:val="001B5BDF"/>
    <w:rsid w:val="001B734B"/>
    <w:rsid w:val="001C0171"/>
    <w:rsid w:val="001C1C99"/>
    <w:rsid w:val="001C7B93"/>
    <w:rsid w:val="001D399A"/>
    <w:rsid w:val="001D5A7E"/>
    <w:rsid w:val="001D6A45"/>
    <w:rsid w:val="001E4F88"/>
    <w:rsid w:val="001E53F4"/>
    <w:rsid w:val="001E5F6A"/>
    <w:rsid w:val="001E7504"/>
    <w:rsid w:val="001E7845"/>
    <w:rsid w:val="001E7915"/>
    <w:rsid w:val="001E7A92"/>
    <w:rsid w:val="001F03C0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611"/>
    <w:rsid w:val="00215758"/>
    <w:rsid w:val="00216AC0"/>
    <w:rsid w:val="002204AA"/>
    <w:rsid w:val="002208DF"/>
    <w:rsid w:val="00223BF7"/>
    <w:rsid w:val="00234AFA"/>
    <w:rsid w:val="002352A5"/>
    <w:rsid w:val="00235AE3"/>
    <w:rsid w:val="00240A3A"/>
    <w:rsid w:val="00240EF4"/>
    <w:rsid w:val="00242EB2"/>
    <w:rsid w:val="00245149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F21"/>
    <w:rsid w:val="002A4CC3"/>
    <w:rsid w:val="002A4F8F"/>
    <w:rsid w:val="002A7EE0"/>
    <w:rsid w:val="002B1444"/>
    <w:rsid w:val="002B5D59"/>
    <w:rsid w:val="002C20C3"/>
    <w:rsid w:val="002C35FA"/>
    <w:rsid w:val="002D36FA"/>
    <w:rsid w:val="002D42F7"/>
    <w:rsid w:val="002D772E"/>
    <w:rsid w:val="002E345F"/>
    <w:rsid w:val="002F000C"/>
    <w:rsid w:val="002F1622"/>
    <w:rsid w:val="002F2741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247F"/>
    <w:rsid w:val="00316A41"/>
    <w:rsid w:val="0032609F"/>
    <w:rsid w:val="00327A33"/>
    <w:rsid w:val="00331BB4"/>
    <w:rsid w:val="0033234D"/>
    <w:rsid w:val="003343C8"/>
    <w:rsid w:val="00336574"/>
    <w:rsid w:val="00336F7A"/>
    <w:rsid w:val="0034176B"/>
    <w:rsid w:val="00341FE7"/>
    <w:rsid w:val="00346BD3"/>
    <w:rsid w:val="0034744C"/>
    <w:rsid w:val="00347F2C"/>
    <w:rsid w:val="00350BA3"/>
    <w:rsid w:val="00351472"/>
    <w:rsid w:val="00355153"/>
    <w:rsid w:val="003607F3"/>
    <w:rsid w:val="0036480B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6ED1"/>
    <w:rsid w:val="00391C66"/>
    <w:rsid w:val="003A2302"/>
    <w:rsid w:val="003A381F"/>
    <w:rsid w:val="003A7351"/>
    <w:rsid w:val="003B081D"/>
    <w:rsid w:val="003B314A"/>
    <w:rsid w:val="003B5455"/>
    <w:rsid w:val="003B5FCA"/>
    <w:rsid w:val="003B6485"/>
    <w:rsid w:val="003C3FE1"/>
    <w:rsid w:val="003D0B96"/>
    <w:rsid w:val="003D1D9A"/>
    <w:rsid w:val="003E275A"/>
    <w:rsid w:val="003E3CC6"/>
    <w:rsid w:val="003E526D"/>
    <w:rsid w:val="003E5E35"/>
    <w:rsid w:val="003E6550"/>
    <w:rsid w:val="003E767C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1153"/>
    <w:rsid w:val="0043245B"/>
    <w:rsid w:val="00434005"/>
    <w:rsid w:val="00437750"/>
    <w:rsid w:val="00440191"/>
    <w:rsid w:val="00440FE4"/>
    <w:rsid w:val="0044131A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8194D"/>
    <w:rsid w:val="004842D9"/>
    <w:rsid w:val="00485E86"/>
    <w:rsid w:val="00490C15"/>
    <w:rsid w:val="00492F79"/>
    <w:rsid w:val="004A058E"/>
    <w:rsid w:val="004A12A5"/>
    <w:rsid w:val="004A2680"/>
    <w:rsid w:val="004A5631"/>
    <w:rsid w:val="004A79B1"/>
    <w:rsid w:val="004A7CBE"/>
    <w:rsid w:val="004A7FED"/>
    <w:rsid w:val="004B0E60"/>
    <w:rsid w:val="004B24A7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10B1"/>
    <w:rsid w:val="004E1E65"/>
    <w:rsid w:val="004E2150"/>
    <w:rsid w:val="004E70E4"/>
    <w:rsid w:val="004F6517"/>
    <w:rsid w:val="004F6F8B"/>
    <w:rsid w:val="004F7207"/>
    <w:rsid w:val="00506938"/>
    <w:rsid w:val="005106D5"/>
    <w:rsid w:val="00511AEC"/>
    <w:rsid w:val="00515669"/>
    <w:rsid w:val="00517294"/>
    <w:rsid w:val="005216C5"/>
    <w:rsid w:val="00533361"/>
    <w:rsid w:val="00543468"/>
    <w:rsid w:val="005446DC"/>
    <w:rsid w:val="0055101A"/>
    <w:rsid w:val="005538D1"/>
    <w:rsid w:val="00553E39"/>
    <w:rsid w:val="005553E1"/>
    <w:rsid w:val="005643AA"/>
    <w:rsid w:val="00564DF6"/>
    <w:rsid w:val="00565B10"/>
    <w:rsid w:val="00566AE7"/>
    <w:rsid w:val="005677CE"/>
    <w:rsid w:val="0056797A"/>
    <w:rsid w:val="00572A39"/>
    <w:rsid w:val="00574D67"/>
    <w:rsid w:val="00576879"/>
    <w:rsid w:val="005808DC"/>
    <w:rsid w:val="0058100E"/>
    <w:rsid w:val="00585B04"/>
    <w:rsid w:val="00585E75"/>
    <w:rsid w:val="00590471"/>
    <w:rsid w:val="00590BA0"/>
    <w:rsid w:val="00595BFE"/>
    <w:rsid w:val="005A0A83"/>
    <w:rsid w:val="005A111F"/>
    <w:rsid w:val="005A14BD"/>
    <w:rsid w:val="005A3C81"/>
    <w:rsid w:val="005A52D5"/>
    <w:rsid w:val="005A63BE"/>
    <w:rsid w:val="005B1EB8"/>
    <w:rsid w:val="005B1EED"/>
    <w:rsid w:val="005B2B07"/>
    <w:rsid w:val="005B47C8"/>
    <w:rsid w:val="005B5952"/>
    <w:rsid w:val="005B5FDB"/>
    <w:rsid w:val="005C0899"/>
    <w:rsid w:val="005C67BF"/>
    <w:rsid w:val="005D1C49"/>
    <w:rsid w:val="005D521D"/>
    <w:rsid w:val="005D6E1D"/>
    <w:rsid w:val="005D78EB"/>
    <w:rsid w:val="005E245C"/>
    <w:rsid w:val="005E4916"/>
    <w:rsid w:val="005F1514"/>
    <w:rsid w:val="005F6326"/>
    <w:rsid w:val="005F6500"/>
    <w:rsid w:val="005F7AE1"/>
    <w:rsid w:val="006013DD"/>
    <w:rsid w:val="00601840"/>
    <w:rsid w:val="006019AE"/>
    <w:rsid w:val="00603DB9"/>
    <w:rsid w:val="00604D93"/>
    <w:rsid w:val="006104E4"/>
    <w:rsid w:val="006109A2"/>
    <w:rsid w:val="00614499"/>
    <w:rsid w:val="00614FBB"/>
    <w:rsid w:val="00615228"/>
    <w:rsid w:val="006161E2"/>
    <w:rsid w:val="0062245C"/>
    <w:rsid w:val="00626260"/>
    <w:rsid w:val="006314C7"/>
    <w:rsid w:val="00635942"/>
    <w:rsid w:val="006410E2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76F1"/>
    <w:rsid w:val="00662FE9"/>
    <w:rsid w:val="00664AE3"/>
    <w:rsid w:val="00674C0E"/>
    <w:rsid w:val="0067678D"/>
    <w:rsid w:val="00676B62"/>
    <w:rsid w:val="006819AB"/>
    <w:rsid w:val="00683C7B"/>
    <w:rsid w:val="006842B8"/>
    <w:rsid w:val="00687A8D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C50"/>
    <w:rsid w:val="006F0F17"/>
    <w:rsid w:val="006F4769"/>
    <w:rsid w:val="006F4955"/>
    <w:rsid w:val="0070089A"/>
    <w:rsid w:val="00700D52"/>
    <w:rsid w:val="00711E01"/>
    <w:rsid w:val="007165D0"/>
    <w:rsid w:val="00717E7E"/>
    <w:rsid w:val="0072041D"/>
    <w:rsid w:val="00721B39"/>
    <w:rsid w:val="007244DA"/>
    <w:rsid w:val="007265E5"/>
    <w:rsid w:val="007333C7"/>
    <w:rsid w:val="00733BD5"/>
    <w:rsid w:val="00733CC5"/>
    <w:rsid w:val="0074188C"/>
    <w:rsid w:val="007425EB"/>
    <w:rsid w:val="00744933"/>
    <w:rsid w:val="00747A4C"/>
    <w:rsid w:val="00747E4D"/>
    <w:rsid w:val="0075025F"/>
    <w:rsid w:val="00754ACB"/>
    <w:rsid w:val="00754CFE"/>
    <w:rsid w:val="00761C06"/>
    <w:rsid w:val="00764B36"/>
    <w:rsid w:val="007709CD"/>
    <w:rsid w:val="007715AE"/>
    <w:rsid w:val="007717AD"/>
    <w:rsid w:val="007731C3"/>
    <w:rsid w:val="00775006"/>
    <w:rsid w:val="00775133"/>
    <w:rsid w:val="00775815"/>
    <w:rsid w:val="007759F9"/>
    <w:rsid w:val="00775F78"/>
    <w:rsid w:val="00777AA6"/>
    <w:rsid w:val="00777F45"/>
    <w:rsid w:val="00781F46"/>
    <w:rsid w:val="00786BEA"/>
    <w:rsid w:val="00790E8F"/>
    <w:rsid w:val="0079303E"/>
    <w:rsid w:val="0079392D"/>
    <w:rsid w:val="00795022"/>
    <w:rsid w:val="007A54C0"/>
    <w:rsid w:val="007A6845"/>
    <w:rsid w:val="007B338B"/>
    <w:rsid w:val="007B3C81"/>
    <w:rsid w:val="007B3C98"/>
    <w:rsid w:val="007B4672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74B6"/>
    <w:rsid w:val="00837E6F"/>
    <w:rsid w:val="00844EFA"/>
    <w:rsid w:val="008525E9"/>
    <w:rsid w:val="00863AA2"/>
    <w:rsid w:val="00863F63"/>
    <w:rsid w:val="00864E2F"/>
    <w:rsid w:val="00865986"/>
    <w:rsid w:val="00873E0D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D0FCF"/>
    <w:rsid w:val="008E043E"/>
    <w:rsid w:val="008E2EB9"/>
    <w:rsid w:val="008E3CFF"/>
    <w:rsid w:val="008E4292"/>
    <w:rsid w:val="008E64A1"/>
    <w:rsid w:val="008F15A4"/>
    <w:rsid w:val="00902D19"/>
    <w:rsid w:val="00907142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4B79"/>
    <w:rsid w:val="00937A23"/>
    <w:rsid w:val="0094308B"/>
    <w:rsid w:val="00945B4C"/>
    <w:rsid w:val="009462DE"/>
    <w:rsid w:val="00946F71"/>
    <w:rsid w:val="00955602"/>
    <w:rsid w:val="00956C3C"/>
    <w:rsid w:val="009601C2"/>
    <w:rsid w:val="00961935"/>
    <w:rsid w:val="00965C1A"/>
    <w:rsid w:val="00971461"/>
    <w:rsid w:val="00971E6A"/>
    <w:rsid w:val="00973A7F"/>
    <w:rsid w:val="0097784E"/>
    <w:rsid w:val="009839F7"/>
    <w:rsid w:val="00995BCB"/>
    <w:rsid w:val="009A15ED"/>
    <w:rsid w:val="009A1696"/>
    <w:rsid w:val="009A1A7C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21512"/>
    <w:rsid w:val="00A23121"/>
    <w:rsid w:val="00A23D22"/>
    <w:rsid w:val="00A25E74"/>
    <w:rsid w:val="00A316AB"/>
    <w:rsid w:val="00A31C43"/>
    <w:rsid w:val="00A33F25"/>
    <w:rsid w:val="00A34B63"/>
    <w:rsid w:val="00A36B68"/>
    <w:rsid w:val="00A43DCD"/>
    <w:rsid w:val="00A43FB8"/>
    <w:rsid w:val="00A44522"/>
    <w:rsid w:val="00A4638B"/>
    <w:rsid w:val="00A50ED5"/>
    <w:rsid w:val="00A57AB7"/>
    <w:rsid w:val="00A61288"/>
    <w:rsid w:val="00A7269D"/>
    <w:rsid w:val="00A75A4F"/>
    <w:rsid w:val="00A76C43"/>
    <w:rsid w:val="00A87062"/>
    <w:rsid w:val="00A9415F"/>
    <w:rsid w:val="00A9468F"/>
    <w:rsid w:val="00A97C22"/>
    <w:rsid w:val="00AA3CB1"/>
    <w:rsid w:val="00AA4C0F"/>
    <w:rsid w:val="00AA756E"/>
    <w:rsid w:val="00AB21ED"/>
    <w:rsid w:val="00AB2ACD"/>
    <w:rsid w:val="00AB762E"/>
    <w:rsid w:val="00AC0CA4"/>
    <w:rsid w:val="00AC4ADA"/>
    <w:rsid w:val="00AD492C"/>
    <w:rsid w:val="00AE3C3E"/>
    <w:rsid w:val="00AE3DB8"/>
    <w:rsid w:val="00AE406C"/>
    <w:rsid w:val="00AE5CCA"/>
    <w:rsid w:val="00AF0137"/>
    <w:rsid w:val="00AF1D94"/>
    <w:rsid w:val="00AF4F5F"/>
    <w:rsid w:val="00AF6278"/>
    <w:rsid w:val="00AF63EC"/>
    <w:rsid w:val="00AF6741"/>
    <w:rsid w:val="00AF6B3A"/>
    <w:rsid w:val="00B04B40"/>
    <w:rsid w:val="00B05115"/>
    <w:rsid w:val="00B102FD"/>
    <w:rsid w:val="00B11FA5"/>
    <w:rsid w:val="00B12535"/>
    <w:rsid w:val="00B14510"/>
    <w:rsid w:val="00B16EE7"/>
    <w:rsid w:val="00B203AF"/>
    <w:rsid w:val="00B237AA"/>
    <w:rsid w:val="00B27634"/>
    <w:rsid w:val="00B27954"/>
    <w:rsid w:val="00B341D4"/>
    <w:rsid w:val="00B40DC6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4692"/>
    <w:rsid w:val="00B75478"/>
    <w:rsid w:val="00B75F42"/>
    <w:rsid w:val="00B76E67"/>
    <w:rsid w:val="00B77439"/>
    <w:rsid w:val="00B80763"/>
    <w:rsid w:val="00B80A28"/>
    <w:rsid w:val="00B82F6D"/>
    <w:rsid w:val="00B84B44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90A"/>
    <w:rsid w:val="00B93B6A"/>
    <w:rsid w:val="00B96621"/>
    <w:rsid w:val="00BA3DD4"/>
    <w:rsid w:val="00BA6B01"/>
    <w:rsid w:val="00BA6F36"/>
    <w:rsid w:val="00BC0A86"/>
    <w:rsid w:val="00BC4E20"/>
    <w:rsid w:val="00BC7EBD"/>
    <w:rsid w:val="00BD564E"/>
    <w:rsid w:val="00BE0184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58E7"/>
    <w:rsid w:val="00CD692C"/>
    <w:rsid w:val="00CD6A6B"/>
    <w:rsid w:val="00CD7847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41419"/>
    <w:rsid w:val="00D41E01"/>
    <w:rsid w:val="00D428DE"/>
    <w:rsid w:val="00D4310C"/>
    <w:rsid w:val="00D44684"/>
    <w:rsid w:val="00D446B2"/>
    <w:rsid w:val="00D448AE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71FB2"/>
    <w:rsid w:val="00D74936"/>
    <w:rsid w:val="00D75506"/>
    <w:rsid w:val="00D76330"/>
    <w:rsid w:val="00D80818"/>
    <w:rsid w:val="00D82C79"/>
    <w:rsid w:val="00D874BD"/>
    <w:rsid w:val="00D9168D"/>
    <w:rsid w:val="00D922CB"/>
    <w:rsid w:val="00D9445B"/>
    <w:rsid w:val="00DA0727"/>
    <w:rsid w:val="00DA7856"/>
    <w:rsid w:val="00DA7EFD"/>
    <w:rsid w:val="00DB16DB"/>
    <w:rsid w:val="00DB17D2"/>
    <w:rsid w:val="00DB287B"/>
    <w:rsid w:val="00DB30AD"/>
    <w:rsid w:val="00DC0FEE"/>
    <w:rsid w:val="00DC47E1"/>
    <w:rsid w:val="00DC4FB3"/>
    <w:rsid w:val="00DC6512"/>
    <w:rsid w:val="00DD0ABD"/>
    <w:rsid w:val="00DD2CB0"/>
    <w:rsid w:val="00DD35F1"/>
    <w:rsid w:val="00DD7A51"/>
    <w:rsid w:val="00DE58A0"/>
    <w:rsid w:val="00DE70A2"/>
    <w:rsid w:val="00DE7B41"/>
    <w:rsid w:val="00DF09E3"/>
    <w:rsid w:val="00DF1F23"/>
    <w:rsid w:val="00DF54D9"/>
    <w:rsid w:val="00E037FA"/>
    <w:rsid w:val="00E05252"/>
    <w:rsid w:val="00E0659D"/>
    <w:rsid w:val="00E07F69"/>
    <w:rsid w:val="00E13395"/>
    <w:rsid w:val="00E16AB8"/>
    <w:rsid w:val="00E17788"/>
    <w:rsid w:val="00E20520"/>
    <w:rsid w:val="00E2385A"/>
    <w:rsid w:val="00E24060"/>
    <w:rsid w:val="00E24C67"/>
    <w:rsid w:val="00E25AE4"/>
    <w:rsid w:val="00E261E5"/>
    <w:rsid w:val="00E276A7"/>
    <w:rsid w:val="00E30582"/>
    <w:rsid w:val="00E3250D"/>
    <w:rsid w:val="00E4080B"/>
    <w:rsid w:val="00E40EE6"/>
    <w:rsid w:val="00E42614"/>
    <w:rsid w:val="00E42EF5"/>
    <w:rsid w:val="00E434C1"/>
    <w:rsid w:val="00E5135E"/>
    <w:rsid w:val="00E56A8D"/>
    <w:rsid w:val="00E61652"/>
    <w:rsid w:val="00E6438E"/>
    <w:rsid w:val="00E659A6"/>
    <w:rsid w:val="00E65DC4"/>
    <w:rsid w:val="00E670BB"/>
    <w:rsid w:val="00E727DB"/>
    <w:rsid w:val="00E8310C"/>
    <w:rsid w:val="00E83914"/>
    <w:rsid w:val="00E8482E"/>
    <w:rsid w:val="00E850A8"/>
    <w:rsid w:val="00E859D9"/>
    <w:rsid w:val="00E87C35"/>
    <w:rsid w:val="00E909E3"/>
    <w:rsid w:val="00EA3251"/>
    <w:rsid w:val="00EA47B7"/>
    <w:rsid w:val="00EA5799"/>
    <w:rsid w:val="00EA5942"/>
    <w:rsid w:val="00EA62B9"/>
    <w:rsid w:val="00EA73B2"/>
    <w:rsid w:val="00EC5A36"/>
    <w:rsid w:val="00ED0888"/>
    <w:rsid w:val="00ED1507"/>
    <w:rsid w:val="00ED5AD5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26FA"/>
    <w:rsid w:val="00F245F0"/>
    <w:rsid w:val="00F2589A"/>
    <w:rsid w:val="00F270D3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4712"/>
    <w:rsid w:val="00FA297E"/>
    <w:rsid w:val="00FA4D57"/>
    <w:rsid w:val="00FA52F6"/>
    <w:rsid w:val="00FA674E"/>
    <w:rsid w:val="00FA74B6"/>
    <w:rsid w:val="00FB22D2"/>
    <w:rsid w:val="00FB2561"/>
    <w:rsid w:val="00FB6980"/>
    <w:rsid w:val="00FC15D4"/>
    <w:rsid w:val="00FC43AA"/>
    <w:rsid w:val="00FC6770"/>
    <w:rsid w:val="00FC739C"/>
    <w:rsid w:val="00FD00C8"/>
    <w:rsid w:val="00FD1CF9"/>
    <w:rsid w:val="00FD2BD3"/>
    <w:rsid w:val="00FD5668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B7B"/>
    <w:rsid w:val="00FF4C9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D41419"/>
    <w:pPr>
      <w:spacing w:before="0" w:after="120"/>
      <w:ind w:left="360" w:hanging="360"/>
    </w:pPr>
    <w:rPr>
      <w:rFonts w:ascii="Perpetua" w:hAnsi="Perpetua"/>
    </w:rPr>
  </w:style>
  <w:style w:type="character" w:styleId="Hyperlink">
    <w:name w:val="Hyperlink"/>
    <w:basedOn w:val="DefaultParagraphFont"/>
    <w:rsid w:val="00F270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D41419"/>
    <w:pPr>
      <w:spacing w:before="0" w:after="120"/>
      <w:ind w:left="360" w:hanging="360"/>
    </w:pPr>
    <w:rPr>
      <w:rFonts w:ascii="Perpetua" w:hAnsi="Perpetua"/>
    </w:rPr>
  </w:style>
  <w:style w:type="character" w:styleId="Hyperlink">
    <w:name w:val="Hyperlink"/>
    <w:basedOn w:val="DefaultParagraphFont"/>
    <w:rsid w:val="00F270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63A/Chapter3/63A-3-S402.html?v=C63A-3-S402_20150512201505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.utah.gov/xcode/Title63A/Chapter3/63A-3-S402.html?v=C63A-3-S402_2015051220150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Administrator:</vt:lpstr>
    </vt:vector>
  </TitlesOfParts>
  <Company>Utah School Boards Association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L Tanner</cp:lastModifiedBy>
  <cp:revision>7</cp:revision>
  <cp:lastPrinted>2006-10-18T14:02:00Z</cp:lastPrinted>
  <dcterms:created xsi:type="dcterms:W3CDTF">2015-05-05T21:13:00Z</dcterms:created>
  <dcterms:modified xsi:type="dcterms:W3CDTF">2015-06-04T20:13:00Z</dcterms:modified>
</cp:coreProperties>
</file>