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8A8C" w14:textId="77777777" w:rsidR="007860DD" w:rsidRPr="007860DD" w:rsidRDefault="007860DD" w:rsidP="007860DD">
      <w:pPr>
        <w:shd w:val="clear" w:color="auto" w:fill="FFFFFF"/>
        <w:spacing w:after="150"/>
        <w:outlineLvl w:val="0"/>
        <w:rPr>
          <w:rFonts w:ascii="Century Schoolbook" w:eastAsia="Times New Roman" w:hAnsi="Century Schoolbook" w:cs="Times New Roman"/>
          <w:color w:val="A58459"/>
          <w:kern w:val="36"/>
          <w:sz w:val="48"/>
          <w:szCs w:val="48"/>
        </w:rPr>
      </w:pPr>
      <w:r w:rsidRPr="007860DD">
        <w:rPr>
          <w:rFonts w:ascii="Century Schoolbook" w:eastAsia="Times New Roman" w:hAnsi="Century Schoolbook" w:cs="Times New Roman"/>
          <w:color w:val="A58459"/>
          <w:kern w:val="36"/>
          <w:sz w:val="48"/>
          <w:szCs w:val="48"/>
        </w:rPr>
        <w:t>Acronyms</w:t>
      </w:r>
    </w:p>
    <w:p w14:paraId="2A1CDD86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Century Schoolbook" w:eastAsia="Times New Roman" w:hAnsi="Century Schoolbook" w:cs="Times New Roman"/>
          <w:b/>
          <w:bCs/>
          <w:color w:val="A58459"/>
          <w:sz w:val="36"/>
          <w:szCs w:val="36"/>
        </w:rPr>
      </w:pPr>
      <w:r w:rsidRPr="007860DD">
        <w:rPr>
          <w:rFonts w:ascii="Century Schoolbook" w:eastAsia="Times New Roman" w:hAnsi="Century Schoolbook" w:cs="Times New Roman"/>
          <w:b/>
          <w:bCs/>
          <w:color w:val="A58459"/>
          <w:sz w:val="36"/>
          <w:szCs w:val="36"/>
          <w:u w:val="single"/>
        </w:rPr>
        <w:t>Public Education: List of Common Acronyms</w:t>
      </w:r>
    </w:p>
    <w:p w14:paraId="306B2E27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/>
          <w:sz w:val="27"/>
          <w:szCs w:val="27"/>
        </w:rPr>
      </w:pPr>
      <w:r w:rsidRPr="007860DD">
        <w:rPr>
          <w:rFonts w:ascii="Lucida Grande" w:hAnsi="Lucida Grande" w:cs="Lucida Grande"/>
          <w:color w:val="000000"/>
          <w:sz w:val="27"/>
          <w:szCs w:val="27"/>
        </w:rPr>
        <w:t> </w:t>
      </w:r>
    </w:p>
    <w:p w14:paraId="1AD66B28" w14:textId="77777777" w:rsid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ADA 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Average Daily Attendance</w:t>
      </w:r>
    </w:p>
    <w:p w14:paraId="5DDE5557" w14:textId="0FFECA47" w:rsidR="008A7A4A" w:rsidRDefault="008A7A4A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ADM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Average Daily Membership</w:t>
      </w:r>
    </w:p>
    <w:p w14:paraId="2D90B3D8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AFR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Annual Financial Report</w:t>
      </w:r>
    </w:p>
    <w:p w14:paraId="49CCDC30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APR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– Annual Program Report</w:t>
      </w:r>
    </w:p>
    <w:p w14:paraId="3D8B8462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ARL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Alternative Route to Licensor</w:t>
      </w:r>
    </w:p>
    <w:p w14:paraId="3EB1C625" w14:textId="5C985912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AT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Assistive Technology</w:t>
      </w:r>
    </w:p>
    <w:p w14:paraId="56C148C2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ATE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Applied Technology Education</w:t>
      </w:r>
    </w:p>
    <w:p w14:paraId="583BFAC0" w14:textId="40090B8A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AYP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Annual Yearly Progress</w:t>
      </w:r>
    </w:p>
    <w:p w14:paraId="55883921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BTS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Beverly Taylor Sorenson Arts Learning Program</w:t>
      </w:r>
    </w:p>
    <w:p w14:paraId="0301663A" w14:textId="77777777" w:rsidR="008A7A4A" w:rsidRDefault="008A7A4A" w:rsidP="008A7A4A">
      <w:pPr>
        <w:pStyle w:val="Heading4"/>
        <w:shd w:val="clear" w:color="auto" w:fill="FFFFFF"/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>CACTUS – </w:t>
      </w:r>
      <w:r>
        <w:rPr>
          <w:rStyle w:val="Strong"/>
          <w:rFonts w:ascii="Century Schoolbook" w:eastAsia="Times New Roman" w:hAnsi="Century Schoolbook"/>
          <w:b/>
          <w:bCs/>
          <w:color w:val="000000"/>
          <w:sz w:val="27"/>
          <w:szCs w:val="27"/>
        </w:rPr>
        <w:t> </w:t>
      </w:r>
      <w:r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>Comprehensive Administration of Disabilities Education Act</w:t>
      </w:r>
    </w:p>
    <w:p w14:paraId="18835D10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CAFR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Comprehensive Annual Financial Report</w:t>
      </w:r>
    </w:p>
    <w:p w14:paraId="6BD97B25" w14:textId="11563960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CAT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Computer Adaptive Test</w:t>
      </w:r>
    </w:p>
    <w:p w14:paraId="6783C06D" w14:textId="1816A881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CCGP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Comprehensive Counseling and Guidance</w:t>
      </w:r>
    </w:p>
    <w:p w14:paraId="44FD0D5E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CDC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Common Data Committee</w:t>
      </w:r>
    </w:p>
    <w:p w14:paraId="014D0813" w14:textId="1940322F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CFDA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Catalog of Federal Domestic Assistance</w:t>
      </w:r>
    </w:p>
    <w:p w14:paraId="23AC845C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CNP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Child Nutrition Program</w:t>
      </w:r>
    </w:p>
    <w:p w14:paraId="6136AC10" w14:textId="77777777" w:rsidR="00437553" w:rsidRDefault="00437553" w:rsidP="0043755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CRT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Criterion Referenced Test</w:t>
      </w:r>
    </w:p>
    <w:p w14:paraId="63D2BF56" w14:textId="77777777" w:rsidR="00437553" w:rsidRDefault="008A7A4A" w:rsidP="00437553">
      <w:pPr>
        <w:pStyle w:val="Heading4"/>
        <w:shd w:val="clear" w:color="auto" w:fill="FFFFFF"/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 xml:space="preserve">CS – </w:t>
      </w:r>
      <w:r w:rsidRPr="00437553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>Charter School</w:t>
      </w:r>
      <w:r w:rsidRPr="008A7A4A"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 xml:space="preserve"> </w:t>
      </w:r>
    </w:p>
    <w:p w14:paraId="36C2849A" w14:textId="2703228E" w:rsidR="00437553" w:rsidRDefault="00437553" w:rsidP="00437553">
      <w:pPr>
        <w:pStyle w:val="Heading4"/>
        <w:shd w:val="clear" w:color="auto" w:fill="FFFFFF"/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</w:pPr>
      <w:r>
        <w:rPr>
          <w:rStyle w:val="Strong"/>
          <w:rFonts w:ascii="Century Schoolbook" w:eastAsia="Times New Roman" w:hAnsi="Century Schoolbook"/>
          <w:b/>
          <w:bCs/>
          <w:color w:val="000000"/>
          <w:sz w:val="27"/>
          <w:szCs w:val="27"/>
        </w:rPr>
        <w:lastRenderedPageBreak/>
        <w:t>CSLR – </w:t>
      </w:r>
      <w:r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>Charter School Local Replacement for Education Statistics</w:t>
      </w:r>
    </w:p>
    <w:p w14:paraId="6C2058FA" w14:textId="3E517309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CTE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Career and Technical Education</w:t>
      </w:r>
    </w:p>
    <w:p w14:paraId="7BB26698" w14:textId="77777777" w:rsidR="008A7A4A" w:rsidRDefault="008A7A4A" w:rsidP="008A7A4A">
      <w:pPr>
        <w:pStyle w:val="Heading4"/>
        <w:shd w:val="clear" w:color="auto" w:fill="FFFFFF"/>
        <w:rPr>
          <w:rFonts w:ascii="Century Schoolbook" w:eastAsia="Times New Roman" w:hAnsi="Century Schoolbook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 xml:space="preserve">CY – </w:t>
      </w:r>
      <w:r w:rsidRPr="008A7A4A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>Calendar Year</w:t>
      </w:r>
    </w:p>
    <w:p w14:paraId="02D4C79D" w14:textId="77777777" w:rsidR="00437553" w:rsidRDefault="00437553" w:rsidP="0043755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DWA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Direct Writing Assessment</w:t>
      </w:r>
    </w:p>
    <w:p w14:paraId="30F542DE" w14:textId="437C3DE4" w:rsidR="008A7A4A" w:rsidRDefault="008A7A4A" w:rsidP="008A7A4A">
      <w:pPr>
        <w:pStyle w:val="Heading4"/>
        <w:shd w:val="clear" w:color="auto" w:fill="FFFFFF"/>
        <w:rPr>
          <w:rFonts w:ascii="Century Schoolbook" w:eastAsia="Times New Roman" w:hAnsi="Century Schoolbook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>DIBLES – </w:t>
      </w:r>
      <w:r w:rsidRPr="008A7A4A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>Dynamic Indicators of Basic Early Learning</w:t>
      </w:r>
      <w:r w:rsidRPr="00122B13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 xml:space="preserve"> </w:t>
      </w:r>
      <w:r w:rsidR="00122B13" w:rsidRPr="00122B13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>Skills</w:t>
      </w:r>
    </w:p>
    <w:p w14:paraId="33E3CB5A" w14:textId="5CD91EB7" w:rsidR="008A7A4A" w:rsidRPr="002352D8" w:rsidRDefault="008A7A4A" w:rsidP="008A7A4A">
      <w:pPr>
        <w:pStyle w:val="Heading4"/>
        <w:shd w:val="clear" w:color="auto" w:fill="FFFFFF"/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>EAC – </w:t>
      </w:r>
      <w:r w:rsidRPr="008A7A4A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>Executive Appropriations Committee</w:t>
      </w:r>
    </w:p>
    <w:p w14:paraId="01AFDD77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EF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Education Fund</w:t>
      </w:r>
    </w:p>
    <w:p w14:paraId="52CFDC6C" w14:textId="3F7756C1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EFR–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Edu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cation Fund Restricted 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General Counsel</w:t>
      </w:r>
    </w:p>
    <w:p w14:paraId="0B47EBF0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EHS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Electronic High School</w:t>
      </w:r>
    </w:p>
    <w:p w14:paraId="6133125A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ELL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English Language Learner</w:t>
      </w:r>
    </w:p>
    <w:p w14:paraId="7F54016D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ESEA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Elementary and Secondary Education Act</w:t>
      </w:r>
    </w:p>
    <w:p w14:paraId="54C7A0AB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ESL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English as a Second Language</w:t>
      </w:r>
    </w:p>
    <w:p w14:paraId="096B9385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ESSA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Every Student Succeeds Act</w:t>
      </w:r>
    </w:p>
    <w:p w14:paraId="7F070F28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EYP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– Extended-Year Program</w:t>
      </w:r>
    </w:p>
    <w:p w14:paraId="3D376656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FE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Fall Enrollment</w:t>
      </w:r>
    </w:p>
    <w:p w14:paraId="115DC7A3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FML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Federal Mineral Lease</w:t>
      </w:r>
    </w:p>
    <w:p w14:paraId="55C07C40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FMLA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Family Medical Leave Act</w:t>
      </w:r>
    </w:p>
    <w:p w14:paraId="546B7A64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FRPL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 – Free and </w:t>
      </w:r>
      <w:proofErr w:type="gramStart"/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Reduced Price</w:t>
      </w:r>
      <w:proofErr w:type="gramEnd"/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Lunch</w:t>
      </w:r>
    </w:p>
    <w:p w14:paraId="0061C04B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FTE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Full Time Equivalent</w:t>
      </w:r>
    </w:p>
    <w:p w14:paraId="3A4331AF" w14:textId="77777777" w:rsidR="008A7A4A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FY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Fiscal Year</w:t>
      </w:r>
    </w:p>
    <w:p w14:paraId="6E010FD9" w14:textId="55E446CB" w:rsid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GAAP–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Generally Accepted Accounting Principles</w:t>
      </w:r>
    </w:p>
    <w:p w14:paraId="39C9FC28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GASB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Governmental Accounting Standards Board</w:t>
      </w:r>
    </w:p>
    <w:p w14:paraId="3E6470AB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GED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General Educational Development</w:t>
      </w:r>
    </w:p>
    <w:p w14:paraId="61CA52BE" w14:textId="101E872C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GF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General Fund</w:t>
      </w:r>
    </w:p>
    <w:p w14:paraId="75025F6E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GFR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General Fund Restricted</w:t>
      </w:r>
    </w:p>
    <w:p w14:paraId="538D12E3" w14:textId="6EEA679D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GOPB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Governor’s Office of Planning and Budget</w:t>
      </w:r>
    </w:p>
    <w:p w14:paraId="1D4B9395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HIS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Highly Impacted Schools</w:t>
      </w:r>
    </w:p>
    <w:p w14:paraId="2269061F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HQT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Highly Qualified Teacher</w:t>
      </w:r>
    </w:p>
    <w:p w14:paraId="0DE235E2" w14:textId="1EA73810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ICP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Indirect Cost Pool</w:t>
      </w:r>
    </w:p>
    <w:p w14:paraId="595B71E6" w14:textId="14497993" w:rsidR="008F4540" w:rsidRPr="002352D8" w:rsidRDefault="007860DD" w:rsidP="002352D8">
      <w:pPr>
        <w:pStyle w:val="Heading4"/>
        <w:shd w:val="clear" w:color="auto" w:fill="FFFFFF"/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 xml:space="preserve">IDEA </w:t>
      </w:r>
      <w:r w:rsidR="00D44431"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>Individuals with</w:t>
      </w:r>
      <w:r w:rsidR="002352D8" w:rsidRPr="002352D8"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 xml:space="preserve"> </w:t>
      </w:r>
      <w:r w:rsidR="002352D8"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>Credentials for Teachers in Utah Schools   </w:t>
      </w:r>
    </w:p>
    <w:p w14:paraId="242D6F2E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IEP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Individual Education Program</w:t>
      </w:r>
    </w:p>
    <w:p w14:paraId="201BE2AF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ISEE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Informal Science Education Enhancement</w:t>
      </w:r>
    </w:p>
    <w:p w14:paraId="2E3854AF" w14:textId="67AE7C0A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JLC 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Joint Legislative Committee</w:t>
      </w:r>
    </w:p>
    <w:p w14:paraId="4CE0C2E9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JMS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Jean </w:t>
      </w:r>
      <w:proofErr w:type="spellStart"/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Massieu</w:t>
      </w:r>
      <w:proofErr w:type="spellEnd"/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Charter School</w:t>
      </w:r>
    </w:p>
    <w:p w14:paraId="1C04AF91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LAG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Legislative Auditor General</w:t>
      </w:r>
    </w:p>
    <w:p w14:paraId="1ACE6F90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LEA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Local Education Agency</w:t>
      </w:r>
    </w:p>
    <w:p w14:paraId="55F6DD9A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LFA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Legislative Fiscal Analyst</w:t>
      </w:r>
    </w:p>
    <w:p w14:paraId="6ECD156A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MSP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Minimum School Program</w:t>
      </w:r>
    </w:p>
    <w:p w14:paraId="4E4BCACC" w14:textId="7E344FCA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NAEP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National Assessment of Educational Progress</w:t>
      </w:r>
    </w:p>
    <w:p w14:paraId="11A1BC40" w14:textId="37E5EA0D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NCES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National Center for Education Statistics</w:t>
      </w:r>
    </w:p>
    <w:p w14:paraId="47BAF013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NCLB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No Child Left Behind</w:t>
      </w:r>
    </w:p>
    <w:p w14:paraId="29D1FE1A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NESS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Necessarily Existent Small Schools</w:t>
      </w:r>
    </w:p>
    <w:p w14:paraId="4A1C13A7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NSLP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National School Lunch Program</w:t>
      </w:r>
    </w:p>
    <w:p w14:paraId="2DEF9B01" w14:textId="77777777" w:rsid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NWEA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Northwest Education Association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Skills</w:t>
      </w:r>
    </w:p>
    <w:p w14:paraId="5C1A3E91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O &amp; M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Operations and Maintenance</w:t>
      </w:r>
    </w:p>
    <w:p w14:paraId="6DBCBF27" w14:textId="77777777" w:rsidR="00122B13" w:rsidRPr="007860DD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OEK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Optional Extended-day Kindergarten</w:t>
      </w:r>
    </w:p>
    <w:p w14:paraId="5C1B1040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OLRGC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Office of Legislative Research and</w:t>
      </w:r>
    </w:p>
    <w:p w14:paraId="3E18CA2D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PEJEP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Public Education Job Enhancement</w:t>
      </w:r>
    </w:p>
    <w:p w14:paraId="224E2FD7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PIP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Parent Infant Program</w:t>
      </w:r>
    </w:p>
    <w:p w14:paraId="7896C33A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POPS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Professional Outreach Programs in the Schools</w:t>
      </w:r>
    </w:p>
    <w:p w14:paraId="713751F1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PPE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Per Pupil Expenditures</w:t>
      </w:r>
    </w:p>
    <w:p w14:paraId="24069B0D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PTR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Pupil Teacher Ratio</w:t>
      </w:r>
    </w:p>
    <w:p w14:paraId="36F4823B" w14:textId="77777777" w:rsidR="00C14B9B" w:rsidRPr="007860DD" w:rsidRDefault="00C14B9B" w:rsidP="00C14B9B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SEOP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Student Education Occupation Plan</w:t>
      </w:r>
    </w:p>
    <w:p w14:paraId="441BEBDB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STEM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Science Technology Engineering and Math</w:t>
      </w:r>
    </w:p>
    <w:p w14:paraId="4371C38E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STR 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Student Teacher Ratio</w:t>
      </w:r>
    </w:p>
    <w:p w14:paraId="2E77C547" w14:textId="77777777" w:rsidR="008A7A4A" w:rsidRPr="007860DD" w:rsidRDefault="008A7A4A" w:rsidP="008A7A4A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SY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School Year</w:t>
      </w:r>
    </w:p>
    <w:p w14:paraId="0B5EB852" w14:textId="77777777" w:rsidR="00C14B9B" w:rsidRDefault="007860DD" w:rsidP="00C14B9B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TY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Tax Year</w:t>
      </w:r>
      <w:r w:rsidR="00C14B9B" w:rsidRPr="00C14B9B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 xml:space="preserve"> </w:t>
      </w:r>
    </w:p>
    <w:p w14:paraId="73B895FB" w14:textId="4C625E34" w:rsidR="00C14B9B" w:rsidRPr="007860DD" w:rsidRDefault="00C14B9B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UAA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Alternative Assessment</w:t>
      </w:r>
    </w:p>
    <w:p w14:paraId="68210390" w14:textId="3B6E16EA" w:rsidR="00C14B9B" w:rsidRPr="00122B13" w:rsidRDefault="00C14B9B" w:rsidP="00122B13">
      <w:pPr>
        <w:pStyle w:val="Heading4"/>
        <w:shd w:val="clear" w:color="auto" w:fill="FFFFFF"/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/>
          <w:color w:val="000000"/>
          <w:sz w:val="27"/>
          <w:szCs w:val="27"/>
        </w:rPr>
        <w:t>UALPA – </w:t>
      </w:r>
      <w:r w:rsidRPr="00122B13">
        <w:rPr>
          <w:rFonts w:ascii="Century Schoolbook" w:eastAsia="Times New Roman" w:hAnsi="Century Schoolbook"/>
          <w:b w:val="0"/>
          <w:color w:val="000000"/>
          <w:sz w:val="27"/>
          <w:szCs w:val="27"/>
        </w:rPr>
        <w:t>Utah Academic Language Proficiency</w:t>
      </w:r>
      <w:r w:rsidR="00122B13" w:rsidRPr="00122B13"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 xml:space="preserve"> </w:t>
      </w:r>
      <w:r w:rsidR="00122B13" w:rsidRPr="00122B13">
        <w:rPr>
          <w:rFonts w:ascii="Century Schoolbook" w:eastAsia="Times New Roman" w:hAnsi="Century Schoolbook"/>
          <w:b w:val="0"/>
          <w:bCs w:val="0"/>
          <w:color w:val="000000"/>
          <w:sz w:val="27"/>
          <w:szCs w:val="27"/>
        </w:rPr>
        <w:t>Assessment</w:t>
      </w:r>
    </w:p>
    <w:p w14:paraId="70BDD637" w14:textId="77777777" w:rsidR="00122B13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UAPCS 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Utah Association of Public Charter Schools</w:t>
      </w:r>
    </w:p>
    <w:p w14:paraId="736E2E2B" w14:textId="77777777" w:rsidR="00C14B9B" w:rsidRDefault="00C14B9B" w:rsidP="00C14B9B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UASBO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Association of School Business Officials</w:t>
      </w:r>
    </w:p>
    <w:p w14:paraId="6ED89F8B" w14:textId="77777777" w:rsidR="00122B13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UBSCT 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Utah Basic Skills Competency Test</w:t>
      </w:r>
    </w:p>
    <w:p w14:paraId="5A6AAE5E" w14:textId="77777777" w:rsidR="00122B13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UCAT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College of Applied Technology</w:t>
      </w:r>
    </w:p>
    <w:p w14:paraId="7A6347DB" w14:textId="77777777" w:rsidR="00122B13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UCN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Charter Network</w:t>
      </w:r>
    </w:p>
    <w:p w14:paraId="77F398C6" w14:textId="77777777" w:rsidR="00122B13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UEA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Education Association</w:t>
      </w:r>
    </w:p>
    <w:p w14:paraId="64F75C01" w14:textId="77777777" w:rsidR="00122B13" w:rsidRPr="007860DD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UEN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Education Network</w:t>
      </w:r>
    </w:p>
    <w:p w14:paraId="00919185" w14:textId="77777777" w:rsidR="00122B13" w:rsidRPr="007860DD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U-Pass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Performance Assessment System for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Students</w:t>
      </w:r>
    </w:p>
    <w:p w14:paraId="68AAE340" w14:textId="63CDD368" w:rsidR="00122B13" w:rsidRPr="007860DD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UPPAC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Professional Practices Advisory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Commission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Hotel </w:t>
      </w:r>
    </w:p>
    <w:p w14:paraId="5A6B18B6" w14:textId="77777777" w:rsidR="00122B13" w:rsidRPr="007860DD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USBA 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Utah School Board Association</w:t>
      </w:r>
    </w:p>
    <w:p w14:paraId="3C669A0E" w14:textId="77777777" w:rsidR="00122B13" w:rsidRPr="007860DD" w:rsidRDefault="00122B13" w:rsidP="00122B13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USBE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State Board of Education</w:t>
      </w:r>
    </w:p>
    <w:p w14:paraId="0E2DBA4F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USDA –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Utah Schools for the Deaf and the Blind</w:t>
      </w:r>
    </w:p>
    <w:p w14:paraId="45281430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USF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– Uniform School Fund</w:t>
      </w:r>
      <w:r>
        <w:rPr>
          <w:rFonts w:ascii="Century Schoolbook" w:eastAsia="Times New Roman" w:hAnsi="Century Schoolbook" w:cs="Times New Roman"/>
          <w:color w:val="000000"/>
          <w:sz w:val="27"/>
          <w:szCs w:val="27"/>
        </w:rPr>
        <w:t xml:space="preserve"> 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Assessment</w:t>
      </w:r>
    </w:p>
    <w:p w14:paraId="2D9B4B88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USFR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– Uniform School Fund Restricted</w:t>
      </w:r>
    </w:p>
    <w:p w14:paraId="4D858816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USHE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– Utah System of Higher Education</w:t>
      </w:r>
    </w:p>
    <w:p w14:paraId="41FB8837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USIMAC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State Instructional Materials Access</w:t>
      </w:r>
    </w:p>
    <w:p w14:paraId="0A3CEE76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USOE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 –   Utah State Office of Education</w:t>
      </w:r>
    </w:p>
    <w:p w14:paraId="0E25A630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USSA –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Utah School Superintendents Association</w:t>
      </w:r>
    </w:p>
    <w:p w14:paraId="28B7D1A7" w14:textId="77777777" w:rsidR="007860DD" w:rsidRPr="007860DD" w:rsidRDefault="007860DD" w:rsidP="007860DD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USTAR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  Utah Science Technology and Research</w:t>
      </w:r>
    </w:p>
    <w:p w14:paraId="1FAE5913" w14:textId="77777777" w:rsidR="00C14B9B" w:rsidRPr="007860DD" w:rsidRDefault="00C14B9B" w:rsidP="00C14B9B">
      <w:pPr>
        <w:shd w:val="clear" w:color="auto" w:fill="FFFFFF"/>
        <w:spacing w:before="100" w:beforeAutospacing="1" w:after="100" w:afterAutospacing="1"/>
        <w:outlineLvl w:val="3"/>
        <w:rPr>
          <w:rFonts w:ascii="Century Schoolbook" w:eastAsia="Times New Roman" w:hAnsi="Century Schoolbook" w:cs="Times New Roman"/>
          <w:color w:val="000000"/>
          <w:sz w:val="27"/>
          <w:szCs w:val="27"/>
        </w:rPr>
      </w:pPr>
      <w:r w:rsidRPr="007860DD">
        <w:rPr>
          <w:rFonts w:ascii="Century Schoolbook" w:eastAsia="Times New Roman" w:hAnsi="Century Schoolbook" w:cs="Times New Roman"/>
          <w:b/>
          <w:bCs/>
          <w:color w:val="000000"/>
          <w:sz w:val="27"/>
          <w:szCs w:val="27"/>
        </w:rPr>
        <w:t>WPU </w:t>
      </w:r>
      <w:r w:rsidRPr="007860DD">
        <w:rPr>
          <w:rFonts w:ascii="Century Schoolbook" w:eastAsia="Times New Roman" w:hAnsi="Century Schoolbook" w:cs="Times New Roman"/>
          <w:color w:val="000000"/>
          <w:sz w:val="27"/>
          <w:szCs w:val="27"/>
        </w:rPr>
        <w:t>– Weighted Pupil Unit</w:t>
      </w:r>
    </w:p>
    <w:p w14:paraId="72D6D555" w14:textId="2F971360" w:rsidR="00397E12" w:rsidRDefault="00B75766" w:rsidP="007860DD">
      <w:bookmarkStart w:id="0" w:name="_GoBack"/>
      <w:bookmarkEnd w:id="0"/>
    </w:p>
    <w:sectPr w:rsidR="00397E12" w:rsidSect="00A0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D"/>
    <w:rsid w:val="00122B13"/>
    <w:rsid w:val="001F3207"/>
    <w:rsid w:val="002352D8"/>
    <w:rsid w:val="00437553"/>
    <w:rsid w:val="00553D77"/>
    <w:rsid w:val="007860DD"/>
    <w:rsid w:val="008A7A4A"/>
    <w:rsid w:val="008F4540"/>
    <w:rsid w:val="009716A9"/>
    <w:rsid w:val="00A04A82"/>
    <w:rsid w:val="00B75766"/>
    <w:rsid w:val="00C14B9B"/>
    <w:rsid w:val="00C36D2F"/>
    <w:rsid w:val="00D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73F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60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860D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60D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60D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860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546</Words>
  <Characters>3116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Acronyms</vt:lpstr>
      <vt:lpstr>    Public Education: List of Common Acronyms</vt:lpstr>
    </vt:vector>
  </TitlesOfParts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Mendez</dc:creator>
  <cp:keywords/>
  <dc:description/>
  <cp:lastModifiedBy>Meghan Mendez</cp:lastModifiedBy>
  <cp:revision>3</cp:revision>
  <dcterms:created xsi:type="dcterms:W3CDTF">2017-09-08T15:24:00Z</dcterms:created>
  <dcterms:modified xsi:type="dcterms:W3CDTF">2017-10-18T17:51:00Z</dcterms:modified>
</cp:coreProperties>
</file>