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790"/>
        <w:gridCol w:w="2070"/>
        <w:gridCol w:w="3330"/>
        <w:gridCol w:w="2875"/>
      </w:tblGrid>
      <w:tr w:rsidR="00F971F1" w14:paraId="55DF6202" w14:textId="77777777" w:rsidTr="00F971F1">
        <w:trPr>
          <w:trHeight w:val="530"/>
        </w:trPr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D63D067" w14:textId="7EC77B7D" w:rsidR="00925EC1" w:rsidRPr="000252FD" w:rsidRDefault="00925EC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93EEE50" w14:textId="6C589075" w:rsidR="00925EC1" w:rsidRPr="000252FD" w:rsidRDefault="005966D5">
            <w:pPr>
              <w:rPr>
                <w:b/>
                <w:sz w:val="24"/>
                <w:szCs w:val="24"/>
              </w:rPr>
            </w:pPr>
            <w:r w:rsidRPr="000252FD">
              <w:rPr>
                <w:b/>
                <w:sz w:val="24"/>
                <w:szCs w:val="24"/>
              </w:rPr>
              <w:t>USSA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6E49464E" w14:textId="366406C6" w:rsidR="00925EC1" w:rsidRPr="000252FD" w:rsidRDefault="00D93FD2">
            <w:pPr>
              <w:rPr>
                <w:b/>
                <w:sz w:val="24"/>
                <w:szCs w:val="24"/>
              </w:rPr>
            </w:pPr>
            <w:r w:rsidRPr="000252FD">
              <w:rPr>
                <w:b/>
                <w:sz w:val="24"/>
                <w:szCs w:val="24"/>
              </w:rPr>
              <w:t>USBE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0C1B16F9" w14:textId="2EF1B20A" w:rsidR="00925EC1" w:rsidRPr="000252FD" w:rsidRDefault="0074046D">
            <w:pPr>
              <w:rPr>
                <w:b/>
                <w:sz w:val="24"/>
                <w:szCs w:val="24"/>
              </w:rPr>
            </w:pPr>
            <w:r w:rsidRPr="000252FD">
              <w:rPr>
                <w:b/>
                <w:sz w:val="24"/>
                <w:szCs w:val="24"/>
              </w:rPr>
              <w:t>Governor’s Report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064D1305" w14:textId="3052ED7B" w:rsidR="00925EC1" w:rsidRPr="000252FD" w:rsidRDefault="00E84FBD">
            <w:pPr>
              <w:rPr>
                <w:b/>
                <w:sz w:val="24"/>
                <w:szCs w:val="24"/>
              </w:rPr>
            </w:pPr>
            <w:r w:rsidRPr="000252FD">
              <w:rPr>
                <w:b/>
                <w:sz w:val="24"/>
                <w:szCs w:val="24"/>
              </w:rPr>
              <w:t>Utah Safe Schools Commission</w:t>
            </w:r>
          </w:p>
        </w:tc>
      </w:tr>
      <w:tr w:rsidR="00F971F1" w14:paraId="3A50197B" w14:textId="77777777" w:rsidTr="00F971F1">
        <w:trPr>
          <w:trHeight w:val="1849"/>
        </w:trPr>
        <w:tc>
          <w:tcPr>
            <w:tcW w:w="1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5BFD398" w14:textId="63D6AAE5" w:rsidR="00925EC1" w:rsidRPr="000252FD" w:rsidRDefault="004C0E03">
            <w:pPr>
              <w:rPr>
                <w:b/>
                <w:sz w:val="24"/>
                <w:szCs w:val="24"/>
              </w:rPr>
            </w:pPr>
            <w:r w:rsidRPr="000252FD">
              <w:rPr>
                <w:b/>
                <w:sz w:val="24"/>
                <w:szCs w:val="24"/>
              </w:rPr>
              <w:t>Mental Health</w:t>
            </w:r>
            <w:r w:rsidR="00235AB1" w:rsidRPr="000252FD">
              <w:rPr>
                <w:b/>
                <w:sz w:val="24"/>
                <w:szCs w:val="24"/>
              </w:rPr>
              <w:t xml:space="preserve"> Supports/ Preventative Programs and best practices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5B256B7F" w14:textId="0E682CEF" w:rsidR="00925EC1" w:rsidRDefault="005966D5" w:rsidP="005966D5">
            <w:r w:rsidRPr="005966D5">
              <w:rPr>
                <w:u w:val="single"/>
              </w:rPr>
              <w:t>An Emphasis on Preventative Measures.</w:t>
            </w:r>
            <w:r>
              <w:t xml:space="preserve"> Prevention measures include expanding preschool, school counselors, social workers, and mental health services. 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599DBF3" w14:textId="7EBDFDE8" w:rsidR="00925EC1" w:rsidRDefault="00D93FD2">
            <w:r w:rsidRPr="00D93FD2">
              <w:rPr>
                <w:u w:val="single"/>
              </w:rPr>
              <w:t>Relationships:</w:t>
            </w:r>
            <w:r>
              <w:t xml:space="preserve"> Mental Health supports, Community Resources, and Civic and Government partnerships.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3A97D9EF" w14:textId="0082AE13" w:rsidR="00925EC1" w:rsidRDefault="0015050A">
            <w:r w:rsidRPr="0015050A">
              <w:rPr>
                <w:u w:val="single"/>
              </w:rPr>
              <w:t>Mental Health Support:</w:t>
            </w:r>
            <w:r>
              <w:t xml:space="preserve"> This may include: school counselors, psychologists, or behavior interventionists; family supports, SAFEUT App</w:t>
            </w:r>
          </w:p>
        </w:tc>
        <w:tc>
          <w:tcPr>
            <w:tcW w:w="28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E908BCD" w14:textId="678506D1" w:rsidR="00925EC1" w:rsidRDefault="00B256C4">
            <w:r>
              <w:t>Tier 1: Quick availability of well-trained mental health teams for students at high risk. 2. Mandated mental health reporting</w:t>
            </w:r>
            <w:r w:rsidR="00D217D3">
              <w:t xml:space="preserve"> Tier 2: 2. Trauma Informed Practices</w:t>
            </w:r>
            <w:r w:rsidR="00235AB1">
              <w:t xml:space="preserve"> Tier3: 3. Hope Squads</w:t>
            </w:r>
          </w:p>
        </w:tc>
      </w:tr>
      <w:tr w:rsidR="00925EC1" w14:paraId="121B89E6" w14:textId="77777777" w:rsidTr="00F971F1">
        <w:trPr>
          <w:trHeight w:val="1802"/>
        </w:trPr>
        <w:tc>
          <w:tcPr>
            <w:tcW w:w="1795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2DEE4DA4" w14:textId="33D4A35F" w:rsidR="00925EC1" w:rsidRPr="000252FD" w:rsidRDefault="004C0E03">
            <w:pPr>
              <w:rPr>
                <w:b/>
                <w:sz w:val="24"/>
                <w:szCs w:val="24"/>
              </w:rPr>
            </w:pPr>
            <w:r w:rsidRPr="000252FD">
              <w:rPr>
                <w:b/>
                <w:sz w:val="24"/>
                <w:szCs w:val="24"/>
              </w:rPr>
              <w:t>Law Enforcement</w:t>
            </w:r>
            <w:r w:rsidR="00B256C4" w:rsidRPr="000252FD">
              <w:rPr>
                <w:b/>
                <w:sz w:val="24"/>
                <w:szCs w:val="24"/>
              </w:rPr>
              <w:t>/ Gun violence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2A254AC5" w14:textId="3D286921" w:rsidR="00925EC1" w:rsidRDefault="005966D5">
            <w:r w:rsidRPr="005966D5">
              <w:rPr>
                <w:u w:val="single"/>
              </w:rPr>
              <w:t>An Emphasis on Working Closely with Local Law Enforcement Personnel.</w:t>
            </w:r>
            <w:r>
              <w:t xml:space="preserve"> Additional school resources officers and an expanded law enforcement presence helps deter serious incidents and streamline communication channels.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3B23843" w14:textId="11B19BD8" w:rsidR="00925EC1" w:rsidRPr="00E84FBD" w:rsidRDefault="004C0E03">
            <w:r w:rsidRPr="00E84FBD">
              <w:t>*See Relationships and Readiness</w:t>
            </w:r>
          </w:p>
        </w:tc>
        <w:tc>
          <w:tcPr>
            <w:tcW w:w="3330" w:type="dxa"/>
          </w:tcPr>
          <w:p w14:paraId="1725543C" w14:textId="3937BF21" w:rsidR="00925EC1" w:rsidRDefault="0015050A">
            <w:r w:rsidRPr="0015050A">
              <w:rPr>
                <w:u w:val="single"/>
              </w:rPr>
              <w:t xml:space="preserve">School Resource Officers and Law Enforcement: </w:t>
            </w:r>
            <w:r>
              <w:t>This may include: increasing the number of school resources officers; additional coordination of local law enforcement with schools, especially charter schools; support in performing active shooter drills and evacuation exercises.</w:t>
            </w:r>
          </w:p>
        </w:tc>
        <w:tc>
          <w:tcPr>
            <w:tcW w:w="2875" w:type="dxa"/>
            <w:shd w:val="clear" w:color="auto" w:fill="F2F2F2" w:themeFill="background1" w:themeFillShade="F2"/>
          </w:tcPr>
          <w:p w14:paraId="0E1D38DF" w14:textId="45AB6175" w:rsidR="00925EC1" w:rsidRDefault="00B256C4">
            <w:r>
              <w:t>Tier 1: 3. Gun violence restraining orders</w:t>
            </w:r>
            <w:r w:rsidR="00D217D3">
              <w:t xml:space="preserve"> Tier 2: 3. Safe Gun Storage</w:t>
            </w:r>
            <w:r w:rsidR="003623A7">
              <w:t xml:space="preserve"> Tier 2: Group 2: </w:t>
            </w:r>
            <w:r w:rsidR="00235AB1">
              <w:t>1. Waiting periods to obtain firearms Tier 2: Group 2: Universal Background checks</w:t>
            </w:r>
          </w:p>
        </w:tc>
      </w:tr>
      <w:tr w:rsidR="00925EC1" w14:paraId="71B69E11" w14:textId="77777777" w:rsidTr="00F971F1">
        <w:trPr>
          <w:trHeight w:val="1849"/>
        </w:trPr>
        <w:tc>
          <w:tcPr>
            <w:tcW w:w="1795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27675ADB" w14:textId="77777777" w:rsidR="00F971F1" w:rsidRDefault="004C0E03">
            <w:pPr>
              <w:rPr>
                <w:b/>
                <w:sz w:val="24"/>
                <w:szCs w:val="24"/>
              </w:rPr>
            </w:pPr>
            <w:r w:rsidRPr="000252FD">
              <w:rPr>
                <w:b/>
                <w:sz w:val="24"/>
                <w:szCs w:val="24"/>
              </w:rPr>
              <w:t>Technology</w:t>
            </w:r>
            <w:r w:rsidR="0074046D" w:rsidRPr="000252FD">
              <w:rPr>
                <w:b/>
                <w:sz w:val="24"/>
                <w:szCs w:val="24"/>
              </w:rPr>
              <w:t>/</w:t>
            </w:r>
          </w:p>
          <w:p w14:paraId="4585E996" w14:textId="5CEA6667" w:rsidR="00925EC1" w:rsidRPr="000252FD" w:rsidRDefault="0074046D">
            <w:pPr>
              <w:rPr>
                <w:b/>
                <w:sz w:val="24"/>
                <w:szCs w:val="24"/>
              </w:rPr>
            </w:pPr>
            <w:r w:rsidRPr="000252FD">
              <w:rPr>
                <w:b/>
                <w:sz w:val="24"/>
                <w:szCs w:val="24"/>
              </w:rPr>
              <w:t>Facilities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3D5EFFB3" w14:textId="50C85C75" w:rsidR="00925EC1" w:rsidRDefault="005966D5">
            <w:r w:rsidRPr="005966D5">
              <w:rPr>
                <w:u w:val="single"/>
              </w:rPr>
              <w:t>An Emphasis on Using Technology.</w:t>
            </w:r>
            <w:r>
              <w:t xml:space="preserve">  The ever-expanding list of technologies help foster communication, identify exposure areas, and deter isolate threats.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0845890" w14:textId="17EABEC6" w:rsidR="00925EC1" w:rsidRDefault="004C0E03">
            <w:r w:rsidRPr="004C0E03">
              <w:rPr>
                <w:u w:val="single"/>
              </w:rPr>
              <w:t>Resources:</w:t>
            </w:r>
            <w:r>
              <w:t xml:space="preserve"> policy, fiscal, facility, data sharing</w:t>
            </w:r>
          </w:p>
        </w:tc>
        <w:tc>
          <w:tcPr>
            <w:tcW w:w="3330" w:type="dxa"/>
          </w:tcPr>
          <w:p w14:paraId="70463A51" w14:textId="1A9E455A" w:rsidR="00925EC1" w:rsidRDefault="0015050A">
            <w:r w:rsidRPr="0015050A">
              <w:rPr>
                <w:u w:val="single"/>
              </w:rPr>
              <w:t>Facilities:</w:t>
            </w:r>
            <w:r>
              <w:t xml:space="preserve"> This may include: remodeling existing facilities or purchasing equipment such as cameras, interior door locks, electronic access systems, etc. </w:t>
            </w:r>
          </w:p>
        </w:tc>
        <w:tc>
          <w:tcPr>
            <w:tcW w:w="2875" w:type="dxa"/>
            <w:shd w:val="clear" w:color="auto" w:fill="F2F2F2" w:themeFill="background1" w:themeFillShade="F2"/>
          </w:tcPr>
          <w:p w14:paraId="5138237F" w14:textId="61BA09C3" w:rsidR="00925EC1" w:rsidRDefault="00D217D3">
            <w:r>
              <w:t>Tier 2: 1. Emergency Alert App</w:t>
            </w:r>
            <w:r w:rsidR="00235AB1">
              <w:t xml:space="preserve"> Tier 3: 2. Controlled Campus Access</w:t>
            </w:r>
          </w:p>
        </w:tc>
      </w:tr>
      <w:tr w:rsidR="00925EC1" w14:paraId="1399D1E7" w14:textId="77777777" w:rsidTr="00F971F1">
        <w:trPr>
          <w:trHeight w:val="1897"/>
        </w:trPr>
        <w:tc>
          <w:tcPr>
            <w:tcW w:w="1795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05DAF7B4" w14:textId="32AD85AA" w:rsidR="00925EC1" w:rsidRPr="000252FD" w:rsidRDefault="004C0E03">
            <w:pPr>
              <w:rPr>
                <w:b/>
              </w:rPr>
            </w:pPr>
            <w:r w:rsidRPr="000252FD">
              <w:rPr>
                <w:b/>
              </w:rPr>
              <w:t>Crisis and emergency planning and response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3C5D5BE1" w14:textId="2F7A44BC" w:rsidR="00925EC1" w:rsidRDefault="005966D5">
            <w:r w:rsidRPr="005966D5">
              <w:rPr>
                <w:u w:val="single"/>
              </w:rPr>
              <w:t>An Emphasis on Emergency Protocols and Employee Training.</w:t>
            </w:r>
            <w:r>
              <w:t xml:space="preserve"> We desire greater flexibility in which types of safety drills we practice and how often.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49A9603" w14:textId="40D84F7B" w:rsidR="00925EC1" w:rsidRDefault="004C0E03">
            <w:r w:rsidRPr="004C0E03">
              <w:rPr>
                <w:u w:val="single"/>
              </w:rPr>
              <w:t>Readiness:</w:t>
            </w:r>
            <w:r>
              <w:t xml:space="preserve"> Plans, drills, alerts, early reporting</w:t>
            </w:r>
          </w:p>
        </w:tc>
        <w:tc>
          <w:tcPr>
            <w:tcW w:w="3330" w:type="dxa"/>
          </w:tcPr>
          <w:p w14:paraId="1979D1AD" w14:textId="012E9CFB" w:rsidR="00925EC1" w:rsidRDefault="0015050A">
            <w:r w:rsidRPr="00E84FBD">
              <w:rPr>
                <w:u w:val="single"/>
              </w:rPr>
              <w:t>Training:</w:t>
            </w:r>
            <w:r>
              <w:t xml:space="preserve"> This may include</w:t>
            </w:r>
            <w:r w:rsidR="00E84FBD">
              <w:t>: “Best Practices” on school safety protocols; model emergency plans; sample school safety policies; professional learning for school administrators, educators, and personnel.</w:t>
            </w:r>
          </w:p>
        </w:tc>
        <w:tc>
          <w:tcPr>
            <w:tcW w:w="2875" w:type="dxa"/>
            <w:shd w:val="clear" w:color="auto" w:fill="F2F2F2" w:themeFill="background1" w:themeFillShade="F2"/>
          </w:tcPr>
          <w:p w14:paraId="716D927E" w14:textId="797FDBB2" w:rsidR="00925EC1" w:rsidRDefault="00235AB1">
            <w:r>
              <w:t>Tier 3: 1. Awareness lockdown training</w:t>
            </w:r>
          </w:p>
        </w:tc>
      </w:tr>
    </w:tbl>
    <w:p w14:paraId="1898BDB6" w14:textId="77777777" w:rsidR="00B84301" w:rsidRDefault="00B84301"/>
    <w:sectPr w:rsidR="00B84301" w:rsidSect="00925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45319" w14:textId="77777777" w:rsidR="00FB0442" w:rsidRDefault="00FB0442" w:rsidP="006E0525">
      <w:pPr>
        <w:spacing w:after="0" w:line="240" w:lineRule="auto"/>
      </w:pPr>
      <w:r>
        <w:separator/>
      </w:r>
    </w:p>
  </w:endnote>
  <w:endnote w:type="continuationSeparator" w:id="0">
    <w:p w14:paraId="7B6AC748" w14:textId="77777777" w:rsidR="00FB0442" w:rsidRDefault="00FB0442" w:rsidP="006E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33F76" w14:textId="77777777" w:rsidR="00934DD4" w:rsidRDefault="00934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9F2BE" w14:textId="77777777" w:rsidR="00934DD4" w:rsidRDefault="00934D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741F2" w14:textId="77777777" w:rsidR="00934DD4" w:rsidRDefault="00934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05F00" w14:textId="77777777" w:rsidR="00FB0442" w:rsidRDefault="00FB0442" w:rsidP="006E0525">
      <w:pPr>
        <w:spacing w:after="0" w:line="240" w:lineRule="auto"/>
      </w:pPr>
      <w:r>
        <w:separator/>
      </w:r>
    </w:p>
  </w:footnote>
  <w:footnote w:type="continuationSeparator" w:id="0">
    <w:p w14:paraId="33D36940" w14:textId="77777777" w:rsidR="00FB0442" w:rsidRDefault="00FB0442" w:rsidP="006E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5ECCC" w14:textId="77777777" w:rsidR="00934DD4" w:rsidRDefault="00934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67C99" w14:textId="4456CD71" w:rsidR="00AB4B96" w:rsidRPr="00AB4B96" w:rsidRDefault="00AB4B96" w:rsidP="006E052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Utah </w:t>
    </w:r>
    <w:r w:rsidR="006E0525" w:rsidRPr="00AB4B96">
      <w:rPr>
        <w:b/>
        <w:sz w:val="24"/>
        <w:szCs w:val="24"/>
      </w:rPr>
      <w:t xml:space="preserve">School Safety Advisory Committee </w:t>
    </w:r>
  </w:p>
  <w:p w14:paraId="5D661BD1" w14:textId="6522124D" w:rsidR="006E0525" w:rsidRPr="00AB4B96" w:rsidRDefault="00934DD4" w:rsidP="006E052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Framework Similitudes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32EDB" w14:textId="77777777" w:rsidR="00934DD4" w:rsidRDefault="00934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7F25"/>
    <w:multiLevelType w:val="hybridMultilevel"/>
    <w:tmpl w:val="ABE2ACFC"/>
    <w:lvl w:ilvl="0" w:tplc="33AA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C1"/>
    <w:rsid w:val="000252FD"/>
    <w:rsid w:val="0015050A"/>
    <w:rsid w:val="00235AB1"/>
    <w:rsid w:val="003623A7"/>
    <w:rsid w:val="004C0E03"/>
    <w:rsid w:val="005966D5"/>
    <w:rsid w:val="006E0525"/>
    <w:rsid w:val="0074046D"/>
    <w:rsid w:val="00791489"/>
    <w:rsid w:val="00925EC1"/>
    <w:rsid w:val="00934DD4"/>
    <w:rsid w:val="009B4545"/>
    <w:rsid w:val="00AB4B96"/>
    <w:rsid w:val="00B256C4"/>
    <w:rsid w:val="00B84301"/>
    <w:rsid w:val="00D217D3"/>
    <w:rsid w:val="00D93FD2"/>
    <w:rsid w:val="00E111AD"/>
    <w:rsid w:val="00E136A6"/>
    <w:rsid w:val="00E17848"/>
    <w:rsid w:val="00E74056"/>
    <w:rsid w:val="00E84FBD"/>
    <w:rsid w:val="00F473BA"/>
    <w:rsid w:val="00F971F1"/>
    <w:rsid w:val="00F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D558"/>
  <w15:chartTrackingRefBased/>
  <w15:docId w15:val="{0C453874-8588-4BB4-B8AD-6492E7A4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25"/>
  </w:style>
  <w:style w:type="paragraph" w:styleId="Footer">
    <w:name w:val="footer"/>
    <w:basedOn w:val="Normal"/>
    <w:link w:val="FooterChar"/>
    <w:uiPriority w:val="99"/>
    <w:unhideWhenUsed/>
    <w:rsid w:val="006E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Christy</dc:creator>
  <cp:keywords/>
  <dc:description/>
  <cp:lastModifiedBy>Terry Shoemaker</cp:lastModifiedBy>
  <cp:revision>2</cp:revision>
  <cp:lastPrinted>2018-08-20T14:37:00Z</cp:lastPrinted>
  <dcterms:created xsi:type="dcterms:W3CDTF">2018-08-24T16:35:00Z</dcterms:created>
  <dcterms:modified xsi:type="dcterms:W3CDTF">2018-08-24T16:35:00Z</dcterms:modified>
</cp:coreProperties>
</file>